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88" w:rsidRDefault="002F7E88" w:rsidP="002F7E88">
      <w:pPr>
        <w:pStyle w:val="Title"/>
        <w:spacing w:line="480" w:lineRule="atLeast"/>
      </w:pPr>
    </w:p>
    <w:p w:rsidR="002F7E88" w:rsidRDefault="002F7E88" w:rsidP="002F7E88">
      <w:pPr>
        <w:pStyle w:val="Title"/>
        <w:spacing w:line="480" w:lineRule="atLeast"/>
      </w:pPr>
    </w:p>
    <w:p w:rsidR="002F7E88" w:rsidRDefault="002F7E88" w:rsidP="002F7E88">
      <w:pPr>
        <w:pStyle w:val="Title"/>
        <w:spacing w:line="480" w:lineRule="atLeast"/>
      </w:pPr>
    </w:p>
    <w:p w:rsidR="002F7E88" w:rsidRDefault="002F7E88" w:rsidP="002F7E88">
      <w:pPr>
        <w:pStyle w:val="Title"/>
        <w:spacing w:line="480" w:lineRule="atLeast"/>
      </w:pPr>
    </w:p>
    <w:p w:rsidR="002F7E88" w:rsidRDefault="002F7E88" w:rsidP="002F7E88">
      <w:pPr>
        <w:pStyle w:val="Title"/>
        <w:spacing w:line="480" w:lineRule="atLeast"/>
      </w:pPr>
    </w:p>
    <w:p w:rsidR="002F7E88" w:rsidRDefault="002F7E88" w:rsidP="002F7E88">
      <w:pPr>
        <w:pStyle w:val="Title"/>
        <w:spacing w:line="480" w:lineRule="atLeast"/>
      </w:pPr>
    </w:p>
    <w:p w:rsidR="002F7E88" w:rsidRDefault="002F7E88" w:rsidP="002F7E88">
      <w:pPr>
        <w:pStyle w:val="Title"/>
        <w:spacing w:line="480" w:lineRule="atLeast"/>
      </w:pPr>
      <w:r>
        <w:t>Tayinat Archaeological Project</w:t>
      </w:r>
    </w:p>
    <w:p w:rsidR="002F7E88" w:rsidRDefault="00D15F86" w:rsidP="002F7E88">
      <w:pPr>
        <w:pStyle w:val="Title"/>
        <w:rPr>
          <w:b w:val="0"/>
        </w:rPr>
      </w:pPr>
      <w:r>
        <w:t>2016</w:t>
      </w:r>
      <w:r w:rsidR="002F7E88">
        <w:t xml:space="preserve"> Seasonal Report</w:t>
      </w:r>
    </w:p>
    <w:p w:rsidR="002F7E88" w:rsidRDefault="002F7E88" w:rsidP="002F7E88">
      <w:pPr>
        <w:pStyle w:val="Title"/>
        <w:spacing w:before="240" w:line="480" w:lineRule="atLeast"/>
        <w:rPr>
          <w:b w:val="0"/>
          <w:caps w:val="0"/>
        </w:rPr>
      </w:pPr>
    </w:p>
    <w:p w:rsidR="002F7E88" w:rsidRDefault="002F7E88" w:rsidP="002F7E88">
      <w:pPr>
        <w:pStyle w:val="Title"/>
        <w:spacing w:before="240" w:line="480" w:lineRule="atLeast"/>
        <w:rPr>
          <w:b w:val="0"/>
          <w:caps w:val="0"/>
        </w:rPr>
      </w:pPr>
      <w:r>
        <w:rPr>
          <w:b w:val="0"/>
          <w:caps w:val="0"/>
        </w:rPr>
        <w:t>[Not for Publication]</w:t>
      </w:r>
    </w:p>
    <w:p w:rsidR="002F7E88" w:rsidRDefault="002F7E88" w:rsidP="002F7E88">
      <w:pPr>
        <w:pStyle w:val="Title"/>
        <w:spacing w:before="240" w:line="480" w:lineRule="atLeast"/>
        <w:rPr>
          <w:b w:val="0"/>
          <w:caps w:val="0"/>
        </w:rPr>
      </w:pPr>
    </w:p>
    <w:p w:rsidR="002F7E88" w:rsidRDefault="00322556" w:rsidP="002F7E88">
      <w:pPr>
        <w:pStyle w:val="Title"/>
        <w:spacing w:before="240" w:line="480" w:lineRule="atLeast"/>
        <w:rPr>
          <w:b w:val="0"/>
          <w:caps w:val="0"/>
        </w:rPr>
      </w:pPr>
      <w:r>
        <w:rPr>
          <w:b w:val="0"/>
          <w:caps w:val="0"/>
        </w:rPr>
        <w:t>Prof. Dr.</w:t>
      </w:r>
      <w:r w:rsidR="002F7E88">
        <w:rPr>
          <w:b w:val="0"/>
          <w:caps w:val="0"/>
        </w:rPr>
        <w:t xml:space="preserve"> Timothy P. Harrison</w:t>
      </w:r>
    </w:p>
    <w:p w:rsidR="002F7E88" w:rsidRDefault="002F7E88" w:rsidP="002F7E88">
      <w:pPr>
        <w:pStyle w:val="Title"/>
        <w:rPr>
          <w:b w:val="0"/>
          <w:caps w:val="0"/>
        </w:rPr>
      </w:pPr>
      <w:r>
        <w:rPr>
          <w:b w:val="0"/>
          <w:caps w:val="0"/>
        </w:rPr>
        <w:t>Department of Near &amp;Middle Eastern Civilizations</w:t>
      </w:r>
    </w:p>
    <w:p w:rsidR="002F7E88" w:rsidRDefault="002F7E88" w:rsidP="002F7E88">
      <w:pPr>
        <w:pStyle w:val="Title"/>
        <w:rPr>
          <w:b w:val="0"/>
          <w:caps w:val="0"/>
        </w:rPr>
      </w:pPr>
      <w:smartTag w:uri="urn:schemas-microsoft-com:office:smarttags" w:element="place">
        <w:smartTag w:uri="urn:schemas-microsoft-com:office:smarttags" w:element="PlaceType">
          <w:r>
            <w:rPr>
              <w:b w:val="0"/>
              <w:caps w:val="0"/>
            </w:rPr>
            <w:t>University</w:t>
          </w:r>
        </w:smartTag>
        <w:r>
          <w:rPr>
            <w:b w:val="0"/>
            <w:caps w:val="0"/>
          </w:rPr>
          <w:t xml:space="preserve"> of </w:t>
        </w:r>
        <w:smartTag w:uri="urn:schemas-microsoft-com:office:smarttags" w:element="PlaceName">
          <w:r>
            <w:rPr>
              <w:b w:val="0"/>
              <w:caps w:val="0"/>
            </w:rPr>
            <w:t>Toronto</w:t>
          </w:r>
        </w:smartTag>
      </w:smartTag>
    </w:p>
    <w:p w:rsidR="002F7E88" w:rsidRDefault="002F7E88" w:rsidP="002F7E88">
      <w:pPr>
        <w:pStyle w:val="Title"/>
        <w:rPr>
          <w:b w:val="0"/>
          <w:caps w:val="0"/>
        </w:rPr>
      </w:pPr>
      <w:smartTag w:uri="urn:schemas-microsoft-com:office:smarttags" w:element="Street">
        <w:smartTag w:uri="urn:schemas-microsoft-com:office:smarttags" w:element="address">
          <w:r>
            <w:rPr>
              <w:b w:val="0"/>
              <w:caps w:val="0"/>
            </w:rPr>
            <w:t>4 Bancroft Avenue</w:t>
          </w:r>
        </w:smartTag>
      </w:smartTag>
    </w:p>
    <w:p w:rsidR="002F7E88" w:rsidRDefault="002F7E88" w:rsidP="002F7E88">
      <w:pPr>
        <w:pStyle w:val="Title"/>
        <w:rPr>
          <w:b w:val="0"/>
          <w:caps w:val="0"/>
        </w:rPr>
      </w:pPr>
      <w:smartTag w:uri="urn:schemas-microsoft-com:office:smarttags" w:element="place">
        <w:smartTag w:uri="urn:schemas-microsoft-com:office:smarttags" w:element="City">
          <w:r>
            <w:rPr>
              <w:b w:val="0"/>
              <w:caps w:val="0"/>
            </w:rPr>
            <w:t>Toronto</w:t>
          </w:r>
        </w:smartTag>
        <w:r>
          <w:rPr>
            <w:b w:val="0"/>
            <w:caps w:val="0"/>
          </w:rPr>
          <w:t xml:space="preserve">, </w:t>
        </w:r>
        <w:smartTag w:uri="urn:schemas-microsoft-com:office:smarttags" w:element="State">
          <w:r>
            <w:rPr>
              <w:b w:val="0"/>
              <w:caps w:val="0"/>
            </w:rPr>
            <w:t>ON</w:t>
          </w:r>
        </w:smartTag>
        <w:r>
          <w:rPr>
            <w:b w:val="0"/>
            <w:caps w:val="0"/>
          </w:rPr>
          <w:t xml:space="preserve">, </w:t>
        </w:r>
        <w:smartTag w:uri="urn:schemas-microsoft-com:office:smarttags" w:element="PostalCode">
          <w:r>
            <w:rPr>
              <w:b w:val="0"/>
              <w:caps w:val="0"/>
            </w:rPr>
            <w:t>M5S 1C1</w:t>
          </w:r>
        </w:smartTag>
      </w:smartTag>
    </w:p>
    <w:p w:rsidR="002F7E88" w:rsidRDefault="002F7E88" w:rsidP="002F7E88">
      <w:pPr>
        <w:pStyle w:val="Title"/>
        <w:rPr>
          <w:b w:val="0"/>
          <w:caps w:val="0"/>
        </w:rPr>
      </w:pPr>
      <w:smartTag w:uri="urn:schemas-microsoft-com:office:smarttags" w:element="place">
        <w:smartTag w:uri="urn:schemas-microsoft-com:office:smarttags" w:element="country-region">
          <w:r>
            <w:rPr>
              <w:b w:val="0"/>
              <w:caps w:val="0"/>
            </w:rPr>
            <w:t>CANADA</w:t>
          </w:r>
        </w:smartTag>
      </w:smartTag>
    </w:p>
    <w:p w:rsidR="002F7E88" w:rsidRDefault="00D375B5" w:rsidP="002F7E88">
      <w:pPr>
        <w:pStyle w:val="Title"/>
        <w:rPr>
          <w:b w:val="0"/>
          <w:caps w:val="0"/>
        </w:rPr>
      </w:pPr>
      <w:hyperlink r:id="rId9" w:history="1">
        <w:r w:rsidR="002F7E88">
          <w:rPr>
            <w:rStyle w:val="Hyperlink"/>
            <w:caps w:val="0"/>
          </w:rPr>
          <w:t>tim.harrison@utoronto.ca</w:t>
        </w:r>
      </w:hyperlink>
    </w:p>
    <w:p w:rsidR="002F7E88" w:rsidRDefault="002F7E88" w:rsidP="002F7E88">
      <w:pPr>
        <w:pStyle w:val="Title"/>
        <w:spacing w:before="240" w:line="480" w:lineRule="atLeast"/>
        <w:rPr>
          <w:b w:val="0"/>
          <w:caps w:val="0"/>
        </w:rPr>
      </w:pPr>
    </w:p>
    <w:p w:rsidR="002F7E88" w:rsidRDefault="00D15F86" w:rsidP="002F7E88">
      <w:pPr>
        <w:pStyle w:val="Title"/>
        <w:spacing w:before="240" w:line="480" w:lineRule="atLeast"/>
        <w:rPr>
          <w:b w:val="0"/>
          <w:caps w:val="0"/>
        </w:rPr>
      </w:pPr>
      <w:r>
        <w:rPr>
          <w:b w:val="0"/>
          <w:caps w:val="0"/>
        </w:rPr>
        <w:t>August 22</w:t>
      </w:r>
      <w:r w:rsidR="00CA0AF6">
        <w:rPr>
          <w:b w:val="0"/>
          <w:caps w:val="0"/>
        </w:rPr>
        <w:t>, 2016</w:t>
      </w:r>
    </w:p>
    <w:p w:rsidR="0088391B" w:rsidRDefault="0088391B">
      <w:pPr>
        <w:rPr>
          <w:b/>
          <w:smallCaps/>
          <w:sz w:val="24"/>
          <w:szCs w:val="24"/>
        </w:rPr>
      </w:pPr>
      <w:r>
        <w:rPr>
          <w:caps/>
          <w:smallCaps/>
          <w:szCs w:val="24"/>
        </w:rPr>
        <w:br w:type="page"/>
      </w:r>
    </w:p>
    <w:p w:rsidR="002F7E88" w:rsidRPr="004C57C2" w:rsidRDefault="002F7E88" w:rsidP="00910924">
      <w:pPr>
        <w:pStyle w:val="Subtitle"/>
        <w:spacing w:line="480" w:lineRule="auto"/>
        <w:rPr>
          <w:caps w:val="0"/>
          <w:smallCaps/>
          <w:szCs w:val="24"/>
        </w:rPr>
      </w:pPr>
      <w:r w:rsidRPr="004C57C2">
        <w:rPr>
          <w:caps w:val="0"/>
          <w:smallCaps/>
          <w:szCs w:val="24"/>
        </w:rPr>
        <w:lastRenderedPageBreak/>
        <w:t>Introduction</w:t>
      </w:r>
    </w:p>
    <w:p w:rsidR="00145C6D" w:rsidRDefault="002F7E88" w:rsidP="00910924">
      <w:pPr>
        <w:pStyle w:val="Subtitle"/>
        <w:spacing w:line="480" w:lineRule="auto"/>
        <w:jc w:val="both"/>
        <w:rPr>
          <w:b w:val="0"/>
          <w:bCs/>
          <w:caps w:val="0"/>
        </w:rPr>
      </w:pPr>
      <w:r w:rsidRPr="00156CAB">
        <w:rPr>
          <w:b w:val="0"/>
          <w:bCs/>
          <w:caps w:val="0"/>
        </w:rPr>
        <w:tab/>
        <w:t xml:space="preserve">The </w:t>
      </w:r>
      <w:proofErr w:type="spellStart"/>
      <w:r w:rsidRPr="00156CAB">
        <w:rPr>
          <w:b w:val="0"/>
          <w:bCs/>
          <w:caps w:val="0"/>
        </w:rPr>
        <w:t>Tayinat</w:t>
      </w:r>
      <w:proofErr w:type="spellEnd"/>
      <w:r w:rsidRPr="00156CAB">
        <w:rPr>
          <w:b w:val="0"/>
          <w:bCs/>
          <w:caps w:val="0"/>
        </w:rPr>
        <w:t xml:space="preserve"> Archaeological Pr</w:t>
      </w:r>
      <w:r w:rsidR="00E43624">
        <w:rPr>
          <w:b w:val="0"/>
          <w:bCs/>
          <w:caps w:val="0"/>
        </w:rPr>
        <w:t>oject (TAP) conducted its twelfth</w:t>
      </w:r>
      <w:r w:rsidRPr="00156CAB">
        <w:rPr>
          <w:b w:val="0"/>
          <w:bCs/>
          <w:caps w:val="0"/>
        </w:rPr>
        <w:t xml:space="preserve"> season of </w:t>
      </w:r>
      <w:r w:rsidR="00DC1610">
        <w:rPr>
          <w:b w:val="0"/>
          <w:bCs/>
          <w:caps w:val="0"/>
        </w:rPr>
        <w:t>field research</w:t>
      </w:r>
      <w:r w:rsidR="00566E23">
        <w:rPr>
          <w:b w:val="0"/>
          <w:bCs/>
          <w:caps w:val="0"/>
        </w:rPr>
        <w:t xml:space="preserve"> at Tell </w:t>
      </w:r>
      <w:proofErr w:type="spellStart"/>
      <w:r w:rsidR="00566E23">
        <w:rPr>
          <w:b w:val="0"/>
          <w:bCs/>
          <w:caps w:val="0"/>
        </w:rPr>
        <w:t>Ta</w:t>
      </w:r>
      <w:r w:rsidR="00743611">
        <w:rPr>
          <w:b w:val="0"/>
          <w:bCs/>
          <w:caps w:val="0"/>
        </w:rPr>
        <w:t>yinat</w:t>
      </w:r>
      <w:proofErr w:type="spellEnd"/>
      <w:r w:rsidR="00743611">
        <w:rPr>
          <w:b w:val="0"/>
          <w:bCs/>
          <w:caps w:val="0"/>
        </w:rPr>
        <w:t xml:space="preserve"> </w:t>
      </w:r>
      <w:r w:rsidRPr="00156CAB">
        <w:rPr>
          <w:b w:val="0"/>
          <w:bCs/>
          <w:caps w:val="0"/>
          <w:szCs w:val="24"/>
        </w:rPr>
        <w:t xml:space="preserve">between </w:t>
      </w:r>
      <w:r w:rsidRPr="00993F0C">
        <w:rPr>
          <w:bCs/>
          <w:caps w:val="0"/>
        </w:rPr>
        <w:t xml:space="preserve">June </w:t>
      </w:r>
      <w:r w:rsidR="00993F0C">
        <w:rPr>
          <w:bCs/>
          <w:caps w:val="0"/>
        </w:rPr>
        <w:t>1</w:t>
      </w:r>
      <w:r w:rsidR="00E43624">
        <w:rPr>
          <w:bCs/>
          <w:caps w:val="0"/>
        </w:rPr>
        <w:t>0</w:t>
      </w:r>
      <w:r w:rsidRPr="00993F0C">
        <w:rPr>
          <w:bCs/>
          <w:caps w:val="0"/>
        </w:rPr>
        <w:t xml:space="preserve"> and </w:t>
      </w:r>
      <w:r w:rsidR="00144C49">
        <w:rPr>
          <w:bCs/>
          <w:caps w:val="0"/>
        </w:rPr>
        <w:t>July</w:t>
      </w:r>
      <w:r w:rsidR="00E43624">
        <w:rPr>
          <w:bCs/>
          <w:caps w:val="0"/>
        </w:rPr>
        <w:t xml:space="preserve"> 3, 2016</w:t>
      </w:r>
      <w:r w:rsidRPr="00156CAB">
        <w:rPr>
          <w:b w:val="0"/>
          <w:bCs/>
          <w:caps w:val="0"/>
          <w:szCs w:val="24"/>
        </w:rPr>
        <w:t>.</w:t>
      </w:r>
    </w:p>
    <w:p w:rsidR="002F7E88" w:rsidRPr="00145C6D" w:rsidRDefault="00145C6D" w:rsidP="00910924">
      <w:pPr>
        <w:pStyle w:val="Subtitle"/>
        <w:spacing w:line="480" w:lineRule="auto"/>
        <w:jc w:val="both"/>
        <w:rPr>
          <w:b w:val="0"/>
          <w:bCs/>
          <w:caps w:val="0"/>
        </w:rPr>
      </w:pPr>
      <w:r>
        <w:rPr>
          <w:b w:val="0"/>
          <w:bCs/>
          <w:caps w:val="0"/>
        </w:rPr>
        <w:tab/>
      </w:r>
      <w:r w:rsidR="002F7E88" w:rsidRPr="00156CAB">
        <w:rPr>
          <w:b w:val="0"/>
          <w:bCs/>
          <w:caps w:val="0"/>
        </w:rPr>
        <w:t xml:space="preserve">The </w:t>
      </w:r>
      <w:r w:rsidR="00993F0C">
        <w:rPr>
          <w:b w:val="0"/>
          <w:bCs/>
          <w:caps w:val="0"/>
        </w:rPr>
        <w:t>2015</w:t>
      </w:r>
      <w:r w:rsidR="002A246B">
        <w:rPr>
          <w:b w:val="0"/>
          <w:bCs/>
          <w:caps w:val="0"/>
        </w:rPr>
        <w:t xml:space="preserve"> TAP</w:t>
      </w:r>
      <w:r w:rsidR="002F7E88" w:rsidRPr="00156CAB">
        <w:rPr>
          <w:b w:val="0"/>
          <w:bCs/>
          <w:caps w:val="0"/>
        </w:rPr>
        <w:t xml:space="preserve"> senior staff consisted of Dr. Timothy Harrison (Project Director), </w:t>
      </w:r>
      <w:r>
        <w:rPr>
          <w:b w:val="0"/>
          <w:bCs/>
          <w:caps w:val="0"/>
        </w:rPr>
        <w:t>Dr. Elif Denel (Assistant Director</w:t>
      </w:r>
      <w:r w:rsidR="009252B9">
        <w:rPr>
          <w:b w:val="0"/>
          <w:bCs/>
          <w:caps w:val="0"/>
        </w:rPr>
        <w:t xml:space="preserve"> and Field 7 Operations</w:t>
      </w:r>
      <w:r>
        <w:rPr>
          <w:b w:val="0"/>
          <w:bCs/>
          <w:caps w:val="0"/>
        </w:rPr>
        <w:t xml:space="preserve">), </w:t>
      </w:r>
      <w:r w:rsidR="002F7E88" w:rsidRPr="00156CAB">
        <w:rPr>
          <w:b w:val="0"/>
          <w:bCs/>
          <w:caps w:val="0"/>
        </w:rPr>
        <w:t>Dr. Stephen Batiu</w:t>
      </w:r>
      <w:r w:rsidR="00D958E0">
        <w:rPr>
          <w:b w:val="0"/>
          <w:bCs/>
          <w:caps w:val="0"/>
        </w:rPr>
        <w:t>k (Senior Field Archaeologist)</w:t>
      </w:r>
      <w:r w:rsidR="002F7E88" w:rsidRPr="00156CAB">
        <w:rPr>
          <w:b w:val="0"/>
          <w:bCs/>
          <w:caps w:val="0"/>
        </w:rPr>
        <w:t xml:space="preserve">, </w:t>
      </w:r>
      <w:r>
        <w:rPr>
          <w:b w:val="0"/>
          <w:bCs/>
          <w:caps w:val="0"/>
        </w:rPr>
        <w:t xml:space="preserve">Dr. </w:t>
      </w:r>
      <w:r w:rsidRPr="00156CAB">
        <w:rPr>
          <w:b w:val="0"/>
          <w:bCs/>
          <w:caps w:val="0"/>
        </w:rPr>
        <w:t>Lynn Welton</w:t>
      </w:r>
      <w:r w:rsidR="00993F0C">
        <w:rPr>
          <w:b w:val="0"/>
          <w:bCs/>
          <w:caps w:val="0"/>
        </w:rPr>
        <w:t xml:space="preserve"> (Field 1 Operations)</w:t>
      </w:r>
      <w:r w:rsidR="008D32A9">
        <w:rPr>
          <w:b w:val="0"/>
          <w:bCs/>
          <w:caps w:val="0"/>
        </w:rPr>
        <w:t xml:space="preserve">, </w:t>
      </w:r>
      <w:r w:rsidR="00E43624">
        <w:rPr>
          <w:b w:val="0"/>
          <w:bCs/>
          <w:caps w:val="0"/>
        </w:rPr>
        <w:t xml:space="preserve">and </w:t>
      </w:r>
      <w:r w:rsidR="009252B9">
        <w:rPr>
          <w:b w:val="0"/>
          <w:bCs/>
          <w:caps w:val="0"/>
        </w:rPr>
        <w:t xml:space="preserve">Dr. </w:t>
      </w:r>
      <w:r w:rsidR="009252B9" w:rsidRPr="00156CAB">
        <w:rPr>
          <w:b w:val="0"/>
          <w:bCs/>
          <w:caps w:val="0"/>
        </w:rPr>
        <w:t>James Osborne</w:t>
      </w:r>
      <w:r w:rsidR="009252B9">
        <w:rPr>
          <w:b w:val="0"/>
          <w:bCs/>
          <w:caps w:val="0"/>
        </w:rPr>
        <w:t xml:space="preserve"> (</w:t>
      </w:r>
      <w:r w:rsidR="00E43624">
        <w:rPr>
          <w:b w:val="0"/>
          <w:bCs/>
          <w:caps w:val="0"/>
        </w:rPr>
        <w:t>Lower Town Survey)</w:t>
      </w:r>
      <w:r w:rsidR="008C3364">
        <w:rPr>
          <w:b w:val="0"/>
          <w:bCs/>
          <w:caps w:val="0"/>
        </w:rPr>
        <w:t>.</w:t>
      </w:r>
      <w:r w:rsidR="002A246B">
        <w:rPr>
          <w:b w:val="0"/>
          <w:bCs/>
          <w:caps w:val="0"/>
        </w:rPr>
        <w:t xml:space="preserve"> </w:t>
      </w:r>
      <w:r w:rsidR="002F7E88" w:rsidRPr="00156CAB">
        <w:rPr>
          <w:b w:val="0"/>
          <w:bCs/>
          <w:caps w:val="0"/>
        </w:rPr>
        <w:t>The project was assisted by</w:t>
      </w:r>
      <w:r w:rsidR="00E528EF">
        <w:rPr>
          <w:b w:val="0"/>
          <w:bCs/>
          <w:caps w:val="0"/>
        </w:rPr>
        <w:t xml:space="preserve"> </w:t>
      </w:r>
      <w:r w:rsidR="00E43624">
        <w:rPr>
          <w:b w:val="0"/>
          <w:bCs/>
          <w:caps w:val="0"/>
        </w:rPr>
        <w:t xml:space="preserve">Dr. Steven </w:t>
      </w:r>
      <w:proofErr w:type="spellStart"/>
      <w:r w:rsidR="00E43624">
        <w:rPr>
          <w:b w:val="0"/>
          <w:bCs/>
          <w:caps w:val="0"/>
        </w:rPr>
        <w:t>Karacic</w:t>
      </w:r>
      <w:proofErr w:type="spellEnd"/>
      <w:r w:rsidR="00E43624">
        <w:rPr>
          <w:b w:val="0"/>
          <w:bCs/>
          <w:caps w:val="0"/>
        </w:rPr>
        <w:t xml:space="preserve"> (Postdoctoral Fellow, </w:t>
      </w:r>
      <w:proofErr w:type="spellStart"/>
      <w:r w:rsidR="00E43624">
        <w:rPr>
          <w:b w:val="0"/>
          <w:bCs/>
          <w:caps w:val="0"/>
        </w:rPr>
        <w:t>Koç</w:t>
      </w:r>
      <w:proofErr w:type="spellEnd"/>
      <w:r w:rsidR="00E43624">
        <w:rPr>
          <w:b w:val="0"/>
          <w:bCs/>
          <w:caps w:val="0"/>
        </w:rPr>
        <w:t xml:space="preserve"> University), </w:t>
      </w:r>
      <w:proofErr w:type="spellStart"/>
      <w:r w:rsidR="00E43624">
        <w:rPr>
          <w:b w:val="0"/>
          <w:bCs/>
          <w:caps w:val="0"/>
        </w:rPr>
        <w:t>Őge</w:t>
      </w:r>
      <w:proofErr w:type="spellEnd"/>
      <w:r w:rsidR="00E43624">
        <w:rPr>
          <w:b w:val="0"/>
          <w:bCs/>
          <w:caps w:val="0"/>
        </w:rPr>
        <w:t xml:space="preserve"> </w:t>
      </w:r>
      <w:proofErr w:type="spellStart"/>
      <w:r w:rsidR="00E43624">
        <w:rPr>
          <w:b w:val="0"/>
          <w:bCs/>
          <w:caps w:val="0"/>
        </w:rPr>
        <w:t>Demirci</w:t>
      </w:r>
      <w:proofErr w:type="spellEnd"/>
      <w:r w:rsidR="00E43624">
        <w:rPr>
          <w:b w:val="0"/>
          <w:bCs/>
          <w:caps w:val="0"/>
        </w:rPr>
        <w:t xml:space="preserve"> (MA</w:t>
      </w:r>
      <w:r w:rsidR="0032021D">
        <w:rPr>
          <w:b w:val="0"/>
          <w:bCs/>
          <w:caps w:val="0"/>
        </w:rPr>
        <w:t xml:space="preserve"> Student</w:t>
      </w:r>
      <w:r w:rsidR="00E43624">
        <w:rPr>
          <w:b w:val="0"/>
          <w:bCs/>
          <w:caps w:val="0"/>
        </w:rPr>
        <w:t xml:space="preserve">, </w:t>
      </w:r>
      <w:proofErr w:type="spellStart"/>
      <w:r w:rsidR="0032021D">
        <w:rPr>
          <w:b w:val="0"/>
          <w:bCs/>
          <w:caps w:val="0"/>
        </w:rPr>
        <w:t>Koç</w:t>
      </w:r>
      <w:proofErr w:type="spellEnd"/>
      <w:r w:rsidR="0032021D">
        <w:rPr>
          <w:b w:val="0"/>
          <w:bCs/>
          <w:caps w:val="0"/>
        </w:rPr>
        <w:t xml:space="preserve"> University), </w:t>
      </w:r>
      <w:proofErr w:type="spellStart"/>
      <w:r w:rsidR="0032021D">
        <w:rPr>
          <w:b w:val="0"/>
          <w:bCs/>
          <w:caps w:val="0"/>
        </w:rPr>
        <w:t>Filiz</w:t>
      </w:r>
      <w:proofErr w:type="spellEnd"/>
      <w:r w:rsidR="0032021D">
        <w:rPr>
          <w:b w:val="0"/>
          <w:bCs/>
          <w:caps w:val="0"/>
        </w:rPr>
        <w:t xml:space="preserve"> </w:t>
      </w:r>
      <w:proofErr w:type="spellStart"/>
      <w:r w:rsidR="0032021D">
        <w:rPr>
          <w:b w:val="0"/>
          <w:bCs/>
          <w:caps w:val="0"/>
        </w:rPr>
        <w:t>Dolgun</w:t>
      </w:r>
      <w:proofErr w:type="spellEnd"/>
      <w:r w:rsidR="0032021D">
        <w:rPr>
          <w:b w:val="0"/>
          <w:bCs/>
          <w:caps w:val="0"/>
        </w:rPr>
        <w:t xml:space="preserve"> and </w:t>
      </w:r>
      <w:proofErr w:type="spellStart"/>
      <w:r w:rsidR="0032021D">
        <w:rPr>
          <w:b w:val="0"/>
          <w:bCs/>
          <w:caps w:val="0"/>
        </w:rPr>
        <w:t>Ganime</w:t>
      </w:r>
      <w:proofErr w:type="spellEnd"/>
      <w:r w:rsidR="0032021D">
        <w:rPr>
          <w:b w:val="0"/>
          <w:bCs/>
          <w:caps w:val="0"/>
        </w:rPr>
        <w:t xml:space="preserve"> </w:t>
      </w:r>
      <w:proofErr w:type="spellStart"/>
      <w:r w:rsidR="0032021D">
        <w:rPr>
          <w:b w:val="0"/>
          <w:bCs/>
          <w:caps w:val="0"/>
        </w:rPr>
        <w:t>Türköz</w:t>
      </w:r>
      <w:proofErr w:type="spellEnd"/>
      <w:r w:rsidR="0032021D">
        <w:rPr>
          <w:b w:val="0"/>
          <w:bCs/>
          <w:caps w:val="0"/>
        </w:rPr>
        <w:t xml:space="preserve"> (MA Students, </w:t>
      </w:r>
      <w:r w:rsidR="003C08CA">
        <w:rPr>
          <w:b w:val="0"/>
          <w:bCs/>
          <w:caps w:val="0"/>
        </w:rPr>
        <w:t>Mustafa Kemal University</w:t>
      </w:r>
      <w:r w:rsidR="0032021D">
        <w:rPr>
          <w:b w:val="0"/>
          <w:bCs/>
          <w:caps w:val="0"/>
        </w:rPr>
        <w:t xml:space="preserve">). </w:t>
      </w:r>
      <w:r w:rsidR="00144C49">
        <w:rPr>
          <w:b w:val="0"/>
          <w:bCs/>
          <w:caps w:val="0"/>
        </w:rPr>
        <w:t xml:space="preserve">Mehmet </w:t>
      </w:r>
      <w:proofErr w:type="spellStart"/>
      <w:r w:rsidR="00144C49">
        <w:rPr>
          <w:b w:val="0"/>
          <w:bCs/>
          <w:caps w:val="0"/>
        </w:rPr>
        <w:t>Nezir</w:t>
      </w:r>
      <w:proofErr w:type="spellEnd"/>
      <w:r w:rsidR="00144C49">
        <w:rPr>
          <w:b w:val="0"/>
          <w:bCs/>
          <w:caps w:val="0"/>
        </w:rPr>
        <w:t xml:space="preserve"> Arı</w:t>
      </w:r>
      <w:r w:rsidR="00CE1171" w:rsidRPr="00156CAB">
        <w:rPr>
          <w:b w:val="0"/>
          <w:bCs/>
          <w:caps w:val="0"/>
        </w:rPr>
        <w:t xml:space="preserve"> </w:t>
      </w:r>
      <w:r w:rsidR="002F7E88" w:rsidRPr="00156CAB">
        <w:rPr>
          <w:b w:val="0"/>
          <w:bCs/>
          <w:caps w:val="0"/>
        </w:rPr>
        <w:t>served as government representative on behalf of the Directorate of Cultural Heritage and Museums.</w:t>
      </w:r>
    </w:p>
    <w:p w:rsidR="002F7E88" w:rsidRDefault="002F7E88" w:rsidP="00910924">
      <w:pPr>
        <w:pStyle w:val="BodyText"/>
        <w:spacing w:line="480" w:lineRule="auto"/>
      </w:pPr>
      <w:r>
        <w:tab/>
        <w:t>Th</w:t>
      </w:r>
      <w:r w:rsidR="00144C49">
        <w:t>e primary objectives of the 2016</w:t>
      </w:r>
      <w:r>
        <w:t xml:space="preserve"> T</w:t>
      </w:r>
      <w:r w:rsidR="00D958E0">
        <w:t>AP</w:t>
      </w:r>
      <w:r w:rsidR="00CE1171">
        <w:t xml:space="preserve"> field season were</w:t>
      </w:r>
      <w:r w:rsidR="00BA7505">
        <w:t xml:space="preserve"> as follows:</w:t>
      </w:r>
      <w:r w:rsidR="00CE1171">
        <w:t xml:space="preserve"> </w:t>
      </w:r>
      <w:r w:rsidR="003C08CA">
        <w:t xml:space="preserve">(1) </w:t>
      </w:r>
      <w:r w:rsidR="00144C49">
        <w:t xml:space="preserve">continue the ‘soft capping’ conservation program of the monumental </w:t>
      </w:r>
      <w:proofErr w:type="spellStart"/>
      <w:r w:rsidR="00144C49">
        <w:t>mudbrick</w:t>
      </w:r>
      <w:proofErr w:type="spellEnd"/>
      <w:r w:rsidR="00144C49">
        <w:t xml:space="preserve"> architecture on the Neo-Hittite citadel, in particular Temples II (Field 1) and XVI (Field 2), in preparation for the planned archaeological park; (2) continue ongoing analyses of the artifact (ceramic) assemblages recovered from previous field seasons in Fields 1, 5, and 7; (3</w:t>
      </w:r>
      <w:r w:rsidR="00BA7505">
        <w:t>)</w:t>
      </w:r>
      <w:r w:rsidR="00CE1171">
        <w:t xml:space="preserve"> </w:t>
      </w:r>
      <w:r w:rsidR="003C08CA">
        <w:t xml:space="preserve">complete </w:t>
      </w:r>
      <w:r w:rsidR="00144C49">
        <w:t xml:space="preserve">the report of the </w:t>
      </w:r>
      <w:r w:rsidR="009C687A">
        <w:t>systematic surface survey of the lower town settlement</w:t>
      </w:r>
      <w:r w:rsidR="00CE1171">
        <w:t xml:space="preserve">; </w:t>
      </w:r>
      <w:r w:rsidR="00144C49">
        <w:t>and</w:t>
      </w:r>
      <w:r w:rsidR="009C687A">
        <w:t xml:space="preserve"> </w:t>
      </w:r>
      <w:r w:rsidR="00AF5870">
        <w:t xml:space="preserve">(4) </w:t>
      </w:r>
      <w:r w:rsidR="00144C49">
        <w:t xml:space="preserve">continue the preparation of a master plan for the </w:t>
      </w:r>
      <w:proofErr w:type="spellStart"/>
      <w:r w:rsidR="00144C49">
        <w:t>Tayinat</w:t>
      </w:r>
      <w:proofErr w:type="spellEnd"/>
      <w:r w:rsidR="00144C49">
        <w:t xml:space="preserve"> Archaeological Park</w:t>
      </w:r>
      <w:r>
        <w:t>.</w:t>
      </w:r>
    </w:p>
    <w:p w:rsidR="00057A6E" w:rsidRPr="003E166C" w:rsidRDefault="00057A6E" w:rsidP="00057A6E">
      <w:pPr>
        <w:pStyle w:val="NoSpacing"/>
        <w:spacing w:line="480" w:lineRule="auto"/>
        <w:jc w:val="center"/>
        <w:rPr>
          <w:rFonts w:ascii="Times New Roman" w:hAnsi="Times New Roman" w:cs="Times New Roman"/>
          <w:b/>
          <w:smallCaps/>
          <w:sz w:val="24"/>
          <w:szCs w:val="24"/>
        </w:rPr>
      </w:pPr>
      <w:proofErr w:type="spellStart"/>
      <w:r w:rsidRPr="00057A6E">
        <w:rPr>
          <w:rFonts w:ascii="Times New Roman" w:hAnsi="Times New Roman" w:cs="Times New Roman"/>
          <w:b/>
          <w:smallCaps/>
          <w:sz w:val="24"/>
          <w:szCs w:val="24"/>
        </w:rPr>
        <w:t>Mudbrick</w:t>
      </w:r>
      <w:proofErr w:type="spellEnd"/>
      <w:r w:rsidRPr="00057A6E">
        <w:rPr>
          <w:rFonts w:ascii="Times New Roman" w:hAnsi="Times New Roman" w:cs="Times New Roman"/>
          <w:b/>
          <w:smallCaps/>
          <w:sz w:val="24"/>
          <w:szCs w:val="24"/>
        </w:rPr>
        <w:t xml:space="preserve"> Architecture </w:t>
      </w:r>
      <w:r w:rsidRPr="003E166C">
        <w:rPr>
          <w:rFonts w:ascii="Times New Roman" w:hAnsi="Times New Roman" w:cs="Times New Roman"/>
          <w:b/>
          <w:smallCaps/>
          <w:sz w:val="24"/>
          <w:szCs w:val="24"/>
        </w:rPr>
        <w:t xml:space="preserve">Conservation (S. </w:t>
      </w:r>
      <w:proofErr w:type="spellStart"/>
      <w:r w:rsidRPr="003E166C">
        <w:rPr>
          <w:rFonts w:ascii="Times New Roman" w:hAnsi="Times New Roman" w:cs="Times New Roman"/>
          <w:b/>
          <w:smallCaps/>
          <w:sz w:val="24"/>
          <w:szCs w:val="24"/>
        </w:rPr>
        <w:t>Batiuk</w:t>
      </w:r>
      <w:proofErr w:type="spellEnd"/>
      <w:r w:rsidRPr="003E166C">
        <w:rPr>
          <w:rFonts w:ascii="Times New Roman" w:hAnsi="Times New Roman" w:cs="Times New Roman"/>
          <w:b/>
          <w:smallCaps/>
          <w:sz w:val="24"/>
          <w:szCs w:val="24"/>
        </w:rPr>
        <w:t>)</w:t>
      </w:r>
    </w:p>
    <w:p w:rsidR="00057A6E" w:rsidRPr="00057A6E" w:rsidRDefault="00057A6E" w:rsidP="00057A6E">
      <w:pPr>
        <w:pStyle w:val="NoSpacing"/>
        <w:spacing w:line="480" w:lineRule="auto"/>
        <w:jc w:val="both"/>
        <w:rPr>
          <w:rFonts w:ascii="Times New Roman" w:hAnsi="Times New Roman" w:cs="Times New Roman"/>
          <w:sz w:val="24"/>
          <w:szCs w:val="24"/>
        </w:rPr>
      </w:pPr>
      <w:r w:rsidRPr="00057A6E">
        <w:rPr>
          <w:rFonts w:ascii="Times New Roman" w:hAnsi="Times New Roman" w:cs="Times New Roman"/>
          <w:sz w:val="24"/>
          <w:szCs w:val="24"/>
        </w:rPr>
        <w:tab/>
        <w:t xml:space="preserve">The </w:t>
      </w:r>
      <w:r w:rsidR="00260489">
        <w:rPr>
          <w:rFonts w:ascii="Times New Roman" w:hAnsi="Times New Roman" w:cs="Times New Roman"/>
          <w:sz w:val="24"/>
          <w:szCs w:val="24"/>
        </w:rPr>
        <w:t xml:space="preserve">primary goal of the 2016 </w:t>
      </w:r>
      <w:proofErr w:type="spellStart"/>
      <w:r w:rsidR="00260489">
        <w:rPr>
          <w:rFonts w:ascii="Times New Roman" w:hAnsi="Times New Roman" w:cs="Times New Roman"/>
          <w:sz w:val="24"/>
          <w:szCs w:val="24"/>
        </w:rPr>
        <w:t>mudbrick</w:t>
      </w:r>
      <w:proofErr w:type="spellEnd"/>
      <w:r w:rsidR="00260489">
        <w:rPr>
          <w:rFonts w:ascii="Times New Roman" w:hAnsi="Times New Roman" w:cs="Times New Roman"/>
          <w:sz w:val="24"/>
          <w:szCs w:val="24"/>
        </w:rPr>
        <w:t xml:space="preserve"> conservation program</w:t>
      </w:r>
      <w:r w:rsidRPr="00057A6E">
        <w:rPr>
          <w:rFonts w:ascii="Times New Roman" w:hAnsi="Times New Roman" w:cs="Times New Roman"/>
          <w:sz w:val="24"/>
          <w:szCs w:val="24"/>
        </w:rPr>
        <w:t xml:space="preserve"> was the completion of the conservation of the north</w:t>
      </w:r>
      <w:r w:rsidR="004C3054">
        <w:rPr>
          <w:rFonts w:ascii="Times New Roman" w:hAnsi="Times New Roman" w:cs="Times New Roman"/>
          <w:sz w:val="24"/>
          <w:szCs w:val="24"/>
        </w:rPr>
        <w:t xml:space="preserve"> and west</w:t>
      </w:r>
      <w:r w:rsidRPr="00057A6E">
        <w:rPr>
          <w:rFonts w:ascii="Times New Roman" w:hAnsi="Times New Roman" w:cs="Times New Roman"/>
          <w:sz w:val="24"/>
          <w:szCs w:val="24"/>
        </w:rPr>
        <w:t xml:space="preserve"> wall</w:t>
      </w:r>
      <w:r w:rsidR="004C3054">
        <w:rPr>
          <w:rFonts w:ascii="Times New Roman" w:hAnsi="Times New Roman" w:cs="Times New Roman"/>
          <w:sz w:val="24"/>
          <w:szCs w:val="24"/>
        </w:rPr>
        <w:t>s</w:t>
      </w:r>
      <w:r w:rsidRPr="00057A6E">
        <w:rPr>
          <w:rFonts w:ascii="Times New Roman" w:hAnsi="Times New Roman" w:cs="Times New Roman"/>
          <w:sz w:val="24"/>
          <w:szCs w:val="24"/>
        </w:rPr>
        <w:t xml:space="preserve"> of Temple II</w:t>
      </w:r>
      <w:r w:rsidR="00260489">
        <w:rPr>
          <w:rFonts w:ascii="Times New Roman" w:hAnsi="Times New Roman" w:cs="Times New Roman"/>
          <w:sz w:val="24"/>
          <w:szCs w:val="24"/>
        </w:rPr>
        <w:t>,</w:t>
      </w:r>
      <w:r w:rsidR="004C3054">
        <w:rPr>
          <w:rFonts w:ascii="Times New Roman" w:hAnsi="Times New Roman" w:cs="Times New Roman"/>
          <w:sz w:val="24"/>
          <w:szCs w:val="24"/>
        </w:rPr>
        <w:t xml:space="preserve"> which had begun during</w:t>
      </w:r>
      <w:r w:rsidRPr="00057A6E">
        <w:rPr>
          <w:rFonts w:ascii="Times New Roman" w:hAnsi="Times New Roman" w:cs="Times New Roman"/>
          <w:sz w:val="24"/>
          <w:szCs w:val="24"/>
        </w:rPr>
        <w:t xml:space="preserve"> the 2015 season. Of secondary importance was the cleaning and rerouting of the pathwa</w:t>
      </w:r>
      <w:r w:rsidR="004C3054">
        <w:rPr>
          <w:rFonts w:ascii="Times New Roman" w:hAnsi="Times New Roman" w:cs="Times New Roman"/>
          <w:sz w:val="24"/>
          <w:szCs w:val="24"/>
        </w:rPr>
        <w:t>y</w:t>
      </w:r>
      <w:r w:rsidR="00260489">
        <w:rPr>
          <w:rFonts w:ascii="Times New Roman" w:hAnsi="Times New Roman" w:cs="Times New Roman"/>
          <w:sz w:val="24"/>
          <w:szCs w:val="24"/>
        </w:rPr>
        <w:t xml:space="preserve"> installed in the 2014 season,</w:t>
      </w:r>
      <w:r w:rsidRPr="00057A6E">
        <w:rPr>
          <w:rFonts w:ascii="Times New Roman" w:hAnsi="Times New Roman" w:cs="Times New Roman"/>
          <w:sz w:val="24"/>
          <w:szCs w:val="24"/>
        </w:rPr>
        <w:t xml:space="preserve"> </w:t>
      </w:r>
      <w:r w:rsidR="00260489">
        <w:rPr>
          <w:rFonts w:ascii="Times New Roman" w:hAnsi="Times New Roman" w:cs="Times New Roman"/>
          <w:sz w:val="24"/>
          <w:szCs w:val="24"/>
        </w:rPr>
        <w:t>which was located</w:t>
      </w:r>
      <w:r w:rsidRPr="00057A6E">
        <w:rPr>
          <w:rFonts w:ascii="Times New Roman" w:hAnsi="Times New Roman" w:cs="Times New Roman"/>
          <w:sz w:val="24"/>
          <w:szCs w:val="24"/>
        </w:rPr>
        <w:t xml:space="preserve"> directly over the </w:t>
      </w:r>
      <w:r w:rsidR="00260489">
        <w:rPr>
          <w:rFonts w:ascii="Times New Roman" w:hAnsi="Times New Roman" w:cs="Times New Roman"/>
          <w:sz w:val="24"/>
          <w:szCs w:val="24"/>
        </w:rPr>
        <w:t xml:space="preserve">western end of the </w:t>
      </w:r>
      <w:proofErr w:type="spellStart"/>
      <w:r w:rsidR="00260489">
        <w:rPr>
          <w:rFonts w:ascii="Times New Roman" w:hAnsi="Times New Roman" w:cs="Times New Roman"/>
          <w:sz w:val="24"/>
          <w:szCs w:val="24"/>
        </w:rPr>
        <w:t>cella</w:t>
      </w:r>
      <w:proofErr w:type="spellEnd"/>
      <w:r w:rsidR="00260489">
        <w:rPr>
          <w:rFonts w:ascii="Times New Roman" w:hAnsi="Times New Roman" w:cs="Times New Roman"/>
          <w:sz w:val="24"/>
          <w:szCs w:val="24"/>
        </w:rPr>
        <w:t xml:space="preserve"> of</w:t>
      </w:r>
      <w:r w:rsidRPr="00057A6E">
        <w:rPr>
          <w:rFonts w:ascii="Times New Roman" w:hAnsi="Times New Roman" w:cs="Times New Roman"/>
          <w:sz w:val="24"/>
          <w:szCs w:val="24"/>
        </w:rPr>
        <w:t xml:space="preserve"> Temple II. Additionally</w:t>
      </w:r>
      <w:r w:rsidR="00260489">
        <w:rPr>
          <w:rFonts w:ascii="Times New Roman" w:hAnsi="Times New Roman" w:cs="Times New Roman"/>
          <w:sz w:val="24"/>
          <w:szCs w:val="24"/>
        </w:rPr>
        <w:t>,</w:t>
      </w:r>
      <w:r w:rsidRPr="00057A6E">
        <w:rPr>
          <w:rFonts w:ascii="Times New Roman" w:hAnsi="Times New Roman" w:cs="Times New Roman"/>
          <w:sz w:val="24"/>
          <w:szCs w:val="24"/>
        </w:rPr>
        <w:t xml:space="preserve"> </w:t>
      </w:r>
      <w:r w:rsidR="00260489">
        <w:rPr>
          <w:rFonts w:ascii="Times New Roman" w:hAnsi="Times New Roman" w:cs="Times New Roman"/>
          <w:sz w:val="24"/>
          <w:szCs w:val="24"/>
        </w:rPr>
        <w:t>Temple XVI needed some minor re-</w:t>
      </w:r>
      <w:r w:rsidRPr="00057A6E">
        <w:rPr>
          <w:rFonts w:ascii="Times New Roman" w:hAnsi="Times New Roman" w:cs="Times New Roman"/>
          <w:sz w:val="24"/>
          <w:szCs w:val="24"/>
        </w:rPr>
        <w:t xml:space="preserve">plastering after </w:t>
      </w:r>
      <w:r w:rsidR="00260489">
        <w:rPr>
          <w:rFonts w:ascii="Times New Roman" w:hAnsi="Times New Roman" w:cs="Times New Roman"/>
          <w:sz w:val="24"/>
          <w:szCs w:val="24"/>
        </w:rPr>
        <w:t>a year of</w:t>
      </w:r>
      <w:r w:rsidRPr="00057A6E">
        <w:rPr>
          <w:rFonts w:ascii="Times New Roman" w:hAnsi="Times New Roman" w:cs="Times New Roman"/>
          <w:sz w:val="24"/>
          <w:szCs w:val="24"/>
        </w:rPr>
        <w:t xml:space="preserve"> exposur</w:t>
      </w:r>
      <w:r w:rsidR="00260489">
        <w:rPr>
          <w:rFonts w:ascii="Times New Roman" w:hAnsi="Times New Roman" w:cs="Times New Roman"/>
          <w:sz w:val="24"/>
          <w:szCs w:val="24"/>
        </w:rPr>
        <w:t>e to the elements, and a coat</w:t>
      </w:r>
      <w:r w:rsidRPr="00057A6E">
        <w:rPr>
          <w:rFonts w:ascii="Times New Roman" w:hAnsi="Times New Roman" w:cs="Times New Roman"/>
          <w:sz w:val="24"/>
          <w:szCs w:val="24"/>
        </w:rPr>
        <w:t xml:space="preserve"> of whitewash</w:t>
      </w:r>
      <w:r w:rsidR="00260489">
        <w:rPr>
          <w:rFonts w:ascii="Times New Roman" w:hAnsi="Times New Roman" w:cs="Times New Roman"/>
          <w:sz w:val="24"/>
          <w:szCs w:val="24"/>
        </w:rPr>
        <w:t>,</w:t>
      </w:r>
      <w:r w:rsidRPr="00057A6E">
        <w:rPr>
          <w:rFonts w:ascii="Times New Roman" w:hAnsi="Times New Roman" w:cs="Times New Roman"/>
          <w:sz w:val="24"/>
          <w:szCs w:val="24"/>
        </w:rPr>
        <w:t xml:space="preserve"> which </w:t>
      </w:r>
      <w:r w:rsidR="00260489">
        <w:rPr>
          <w:rFonts w:ascii="Times New Roman" w:hAnsi="Times New Roman" w:cs="Times New Roman"/>
          <w:sz w:val="24"/>
          <w:szCs w:val="24"/>
        </w:rPr>
        <w:t>was not completed during the</w:t>
      </w:r>
      <w:r w:rsidRPr="00057A6E">
        <w:rPr>
          <w:rFonts w:ascii="Times New Roman" w:hAnsi="Times New Roman" w:cs="Times New Roman"/>
          <w:sz w:val="24"/>
          <w:szCs w:val="24"/>
        </w:rPr>
        <w:t xml:space="preserve"> 2015 season.</w:t>
      </w:r>
    </w:p>
    <w:p w:rsidR="00057A6E" w:rsidRPr="00057A6E" w:rsidRDefault="00057A6E" w:rsidP="00057A6E">
      <w:pPr>
        <w:pStyle w:val="NoSpacing"/>
        <w:spacing w:line="480" w:lineRule="auto"/>
        <w:jc w:val="both"/>
        <w:rPr>
          <w:rFonts w:ascii="Times New Roman" w:hAnsi="Times New Roman" w:cs="Times New Roman"/>
          <w:b/>
          <w:sz w:val="24"/>
          <w:szCs w:val="24"/>
        </w:rPr>
      </w:pPr>
      <w:r w:rsidRPr="00057A6E">
        <w:rPr>
          <w:rFonts w:ascii="Times New Roman" w:hAnsi="Times New Roman" w:cs="Times New Roman"/>
          <w:b/>
          <w:sz w:val="24"/>
          <w:szCs w:val="24"/>
        </w:rPr>
        <w:lastRenderedPageBreak/>
        <w:t>Temple XVI</w:t>
      </w:r>
    </w:p>
    <w:p w:rsidR="00057A6E" w:rsidRPr="00057A6E" w:rsidRDefault="004C3054" w:rsidP="00057A6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The experimentation with</w:t>
      </w:r>
      <w:r w:rsidR="00057A6E" w:rsidRPr="00057A6E">
        <w:rPr>
          <w:rFonts w:ascii="Times New Roman" w:hAnsi="Times New Roman" w:cs="Times New Roman"/>
          <w:sz w:val="24"/>
          <w:szCs w:val="24"/>
        </w:rPr>
        <w:t xml:space="preserve"> preservation methods continued </w:t>
      </w:r>
      <w:r>
        <w:rPr>
          <w:rFonts w:ascii="Times New Roman" w:hAnsi="Times New Roman" w:cs="Times New Roman"/>
          <w:sz w:val="24"/>
          <w:szCs w:val="24"/>
        </w:rPr>
        <w:t>in</w:t>
      </w:r>
      <w:r w:rsidR="00057A6E" w:rsidRPr="00057A6E">
        <w:rPr>
          <w:rFonts w:ascii="Times New Roman" w:hAnsi="Times New Roman" w:cs="Times New Roman"/>
          <w:sz w:val="24"/>
          <w:szCs w:val="24"/>
        </w:rPr>
        <w:t xml:space="preserve"> Temple XVI, in particular, </w:t>
      </w:r>
      <w:r>
        <w:rPr>
          <w:rFonts w:ascii="Times New Roman" w:hAnsi="Times New Roman" w:cs="Times New Roman"/>
          <w:sz w:val="24"/>
          <w:szCs w:val="24"/>
        </w:rPr>
        <w:t>with post field</w:t>
      </w:r>
      <w:r w:rsidR="00057A6E" w:rsidRPr="00057A6E">
        <w:rPr>
          <w:rFonts w:ascii="Times New Roman" w:hAnsi="Times New Roman" w:cs="Times New Roman"/>
          <w:sz w:val="24"/>
          <w:szCs w:val="24"/>
        </w:rPr>
        <w:t>work conservation</w:t>
      </w:r>
      <w:r>
        <w:rPr>
          <w:rFonts w:ascii="Times New Roman" w:hAnsi="Times New Roman" w:cs="Times New Roman"/>
          <w:sz w:val="24"/>
          <w:szCs w:val="24"/>
        </w:rPr>
        <w:t xml:space="preserve"> efforts</w:t>
      </w:r>
      <w:r w:rsidR="00057A6E" w:rsidRPr="00057A6E">
        <w:rPr>
          <w:rFonts w:ascii="Times New Roman" w:hAnsi="Times New Roman" w:cs="Times New Roman"/>
          <w:sz w:val="24"/>
          <w:szCs w:val="24"/>
        </w:rPr>
        <w:t xml:space="preserve">. After the 2014 season, </w:t>
      </w:r>
      <w:r>
        <w:rPr>
          <w:rFonts w:ascii="Times New Roman" w:hAnsi="Times New Roman" w:cs="Times New Roman"/>
          <w:sz w:val="24"/>
          <w:szCs w:val="24"/>
        </w:rPr>
        <w:t>Temple XVI</w:t>
      </w:r>
      <w:r w:rsidR="00057A6E" w:rsidRPr="00057A6E">
        <w:rPr>
          <w:rFonts w:ascii="Times New Roman" w:hAnsi="Times New Roman" w:cs="Times New Roman"/>
          <w:sz w:val="24"/>
          <w:szCs w:val="24"/>
        </w:rPr>
        <w:t xml:space="preserve"> was </w:t>
      </w:r>
      <w:r w:rsidR="00E642B3">
        <w:rPr>
          <w:rFonts w:ascii="Times New Roman" w:hAnsi="Times New Roman" w:cs="Times New Roman"/>
          <w:sz w:val="24"/>
          <w:szCs w:val="24"/>
        </w:rPr>
        <w:t xml:space="preserve">intentionally </w:t>
      </w:r>
      <w:r w:rsidR="00057A6E" w:rsidRPr="00057A6E">
        <w:rPr>
          <w:rFonts w:ascii="Times New Roman" w:hAnsi="Times New Roman" w:cs="Times New Roman"/>
          <w:sz w:val="24"/>
          <w:szCs w:val="24"/>
        </w:rPr>
        <w:t>left completely exposed over the winter, which resul</w:t>
      </w:r>
      <w:r w:rsidR="00260489">
        <w:rPr>
          <w:rFonts w:ascii="Times New Roman" w:hAnsi="Times New Roman" w:cs="Times New Roman"/>
          <w:sz w:val="24"/>
          <w:szCs w:val="24"/>
        </w:rPr>
        <w:t>ted in significant plant growth</w:t>
      </w:r>
      <w:r w:rsidR="00057A6E" w:rsidRPr="00057A6E">
        <w:rPr>
          <w:rFonts w:ascii="Times New Roman" w:hAnsi="Times New Roman" w:cs="Times New Roman"/>
          <w:sz w:val="24"/>
          <w:szCs w:val="24"/>
        </w:rPr>
        <w:t xml:space="preserve"> and</w:t>
      </w:r>
      <w:r w:rsidR="00260489">
        <w:rPr>
          <w:rFonts w:ascii="Times New Roman" w:hAnsi="Times New Roman" w:cs="Times New Roman"/>
          <w:sz w:val="24"/>
          <w:szCs w:val="24"/>
        </w:rPr>
        <w:t xml:space="preserve"> the collapse of some of the soft capping applied in 2015</w:t>
      </w:r>
      <w:r w:rsidR="00057A6E" w:rsidRPr="00057A6E">
        <w:rPr>
          <w:rFonts w:ascii="Times New Roman" w:hAnsi="Times New Roman" w:cs="Times New Roman"/>
          <w:sz w:val="24"/>
          <w:szCs w:val="24"/>
        </w:rPr>
        <w:t>. For the winter of 2015</w:t>
      </w:r>
      <w:r>
        <w:rPr>
          <w:rFonts w:ascii="Times New Roman" w:hAnsi="Times New Roman" w:cs="Times New Roman"/>
          <w:sz w:val="24"/>
          <w:szCs w:val="24"/>
        </w:rPr>
        <w:t>-2016</w:t>
      </w:r>
      <w:r w:rsidR="00057A6E" w:rsidRPr="00057A6E">
        <w:rPr>
          <w:rFonts w:ascii="Times New Roman" w:hAnsi="Times New Roman" w:cs="Times New Roman"/>
          <w:sz w:val="24"/>
          <w:szCs w:val="24"/>
        </w:rPr>
        <w:t xml:space="preserve">, </w:t>
      </w:r>
      <w:r>
        <w:rPr>
          <w:rFonts w:ascii="Times New Roman" w:hAnsi="Times New Roman" w:cs="Times New Roman"/>
          <w:sz w:val="24"/>
          <w:szCs w:val="24"/>
        </w:rPr>
        <w:t>we decided to alter our strategy</w:t>
      </w:r>
      <w:r w:rsidR="00057A6E" w:rsidRPr="00057A6E">
        <w:rPr>
          <w:rFonts w:ascii="Times New Roman" w:hAnsi="Times New Roman" w:cs="Times New Roman"/>
          <w:sz w:val="24"/>
          <w:szCs w:val="24"/>
        </w:rPr>
        <w:t xml:space="preserve">, and </w:t>
      </w:r>
      <w:r>
        <w:rPr>
          <w:rFonts w:ascii="Times New Roman" w:hAnsi="Times New Roman" w:cs="Times New Roman"/>
          <w:sz w:val="24"/>
          <w:szCs w:val="24"/>
        </w:rPr>
        <w:t>Temple XVI</w:t>
      </w:r>
      <w:r w:rsidR="00057A6E" w:rsidRPr="00057A6E">
        <w:rPr>
          <w:rFonts w:ascii="Times New Roman" w:hAnsi="Times New Roman" w:cs="Times New Roman"/>
          <w:sz w:val="24"/>
          <w:szCs w:val="24"/>
        </w:rPr>
        <w:t xml:space="preserve"> was left exposed to the elements</w:t>
      </w:r>
      <w:r>
        <w:rPr>
          <w:rFonts w:ascii="Times New Roman" w:hAnsi="Times New Roman" w:cs="Times New Roman"/>
          <w:sz w:val="24"/>
          <w:szCs w:val="24"/>
        </w:rPr>
        <w:t>, and</w:t>
      </w:r>
      <w:r w:rsidR="00057A6E" w:rsidRPr="00057A6E">
        <w:rPr>
          <w:rFonts w:ascii="Times New Roman" w:hAnsi="Times New Roman" w:cs="Times New Roman"/>
          <w:sz w:val="24"/>
          <w:szCs w:val="24"/>
        </w:rPr>
        <w:t xml:space="preserve"> for visitors to see</w:t>
      </w:r>
      <w:r>
        <w:rPr>
          <w:rFonts w:ascii="Times New Roman" w:hAnsi="Times New Roman" w:cs="Times New Roman"/>
          <w:sz w:val="24"/>
          <w:szCs w:val="24"/>
        </w:rPr>
        <w:t xml:space="preserve">, </w:t>
      </w:r>
      <w:r w:rsidR="00E642B3">
        <w:rPr>
          <w:rFonts w:ascii="Times New Roman" w:hAnsi="Times New Roman" w:cs="Times New Roman"/>
          <w:sz w:val="24"/>
          <w:szCs w:val="24"/>
        </w:rPr>
        <w:t xml:space="preserve">only </w:t>
      </w:r>
      <w:r>
        <w:rPr>
          <w:rFonts w:ascii="Times New Roman" w:hAnsi="Times New Roman" w:cs="Times New Roman"/>
          <w:sz w:val="24"/>
          <w:szCs w:val="24"/>
        </w:rPr>
        <w:t>until the late fall, when the structure</w:t>
      </w:r>
      <w:r w:rsidR="00057A6E" w:rsidRPr="00057A6E">
        <w:rPr>
          <w:rFonts w:ascii="Times New Roman" w:hAnsi="Times New Roman" w:cs="Times New Roman"/>
          <w:sz w:val="24"/>
          <w:szCs w:val="24"/>
        </w:rPr>
        <w:t xml:space="preserve"> was covered with Geotextile for the winter. The result was much greater preservation, only requiring minor re-plastering, and no </w:t>
      </w:r>
      <w:proofErr w:type="spellStart"/>
      <w:r w:rsidR="00057A6E" w:rsidRPr="00057A6E">
        <w:rPr>
          <w:rFonts w:ascii="Times New Roman" w:hAnsi="Times New Roman" w:cs="Times New Roman"/>
          <w:sz w:val="24"/>
          <w:szCs w:val="24"/>
        </w:rPr>
        <w:t>mudbrick</w:t>
      </w:r>
      <w:proofErr w:type="spellEnd"/>
      <w:r w:rsidR="00057A6E" w:rsidRPr="00057A6E">
        <w:rPr>
          <w:rFonts w:ascii="Times New Roman" w:hAnsi="Times New Roman" w:cs="Times New Roman"/>
          <w:sz w:val="24"/>
          <w:szCs w:val="24"/>
        </w:rPr>
        <w:t xml:space="preserve"> collapse. This strategy will continue until a </w:t>
      </w:r>
      <w:r w:rsidR="00F17C38">
        <w:rPr>
          <w:rFonts w:ascii="Times New Roman" w:hAnsi="Times New Roman" w:cs="Times New Roman"/>
          <w:sz w:val="24"/>
          <w:szCs w:val="24"/>
        </w:rPr>
        <w:t>shelter</w:t>
      </w:r>
      <w:r w:rsidR="00057A6E" w:rsidRPr="00057A6E">
        <w:rPr>
          <w:rFonts w:ascii="Times New Roman" w:hAnsi="Times New Roman" w:cs="Times New Roman"/>
          <w:sz w:val="24"/>
          <w:szCs w:val="24"/>
        </w:rPr>
        <w:t xml:space="preserve"> ca</w:t>
      </w:r>
      <w:r w:rsidR="00F17C38">
        <w:rPr>
          <w:rFonts w:ascii="Times New Roman" w:hAnsi="Times New Roman" w:cs="Times New Roman"/>
          <w:sz w:val="24"/>
          <w:szCs w:val="24"/>
        </w:rPr>
        <w:t>n be constructed over the area. After cleaning and removal of the G</w:t>
      </w:r>
      <w:r>
        <w:rPr>
          <w:rFonts w:ascii="Times New Roman" w:hAnsi="Times New Roman" w:cs="Times New Roman"/>
          <w:sz w:val="24"/>
          <w:szCs w:val="24"/>
        </w:rPr>
        <w:t xml:space="preserve">eotextile, </w:t>
      </w:r>
      <w:r w:rsidR="00E642B3">
        <w:rPr>
          <w:rFonts w:ascii="Times New Roman" w:hAnsi="Times New Roman" w:cs="Times New Roman"/>
          <w:sz w:val="24"/>
          <w:szCs w:val="24"/>
        </w:rPr>
        <w:t>the Temple</w:t>
      </w:r>
      <w:r>
        <w:rPr>
          <w:rFonts w:ascii="Times New Roman" w:hAnsi="Times New Roman" w:cs="Times New Roman"/>
          <w:sz w:val="24"/>
          <w:szCs w:val="24"/>
        </w:rPr>
        <w:t xml:space="preserve"> XVI</w:t>
      </w:r>
      <w:r w:rsidR="00057A6E" w:rsidRPr="00057A6E">
        <w:rPr>
          <w:rFonts w:ascii="Times New Roman" w:hAnsi="Times New Roman" w:cs="Times New Roman"/>
          <w:sz w:val="24"/>
          <w:szCs w:val="24"/>
        </w:rPr>
        <w:t xml:space="preserve"> </w:t>
      </w:r>
      <w:r w:rsidR="00E642B3">
        <w:rPr>
          <w:rFonts w:ascii="Times New Roman" w:hAnsi="Times New Roman" w:cs="Times New Roman"/>
          <w:sz w:val="24"/>
          <w:szCs w:val="24"/>
        </w:rPr>
        <w:t xml:space="preserve">soft capping </w:t>
      </w:r>
      <w:r w:rsidR="00057A6E" w:rsidRPr="00057A6E">
        <w:rPr>
          <w:rFonts w:ascii="Times New Roman" w:hAnsi="Times New Roman" w:cs="Times New Roman"/>
          <w:sz w:val="24"/>
          <w:szCs w:val="24"/>
        </w:rPr>
        <w:t>was re-plastered w</w:t>
      </w:r>
      <w:r>
        <w:rPr>
          <w:rFonts w:ascii="Times New Roman" w:hAnsi="Times New Roman" w:cs="Times New Roman"/>
          <w:sz w:val="24"/>
          <w:szCs w:val="24"/>
        </w:rPr>
        <w:t>ith a simple straw clay plaster</w:t>
      </w:r>
      <w:r w:rsidR="00057A6E" w:rsidRPr="00057A6E">
        <w:rPr>
          <w:rFonts w:ascii="Times New Roman" w:hAnsi="Times New Roman" w:cs="Times New Roman"/>
          <w:sz w:val="24"/>
          <w:szCs w:val="24"/>
        </w:rPr>
        <w:t xml:space="preserve"> and then he</w:t>
      </w:r>
      <w:r w:rsidR="00F17C38">
        <w:rPr>
          <w:rFonts w:ascii="Times New Roman" w:hAnsi="Times New Roman" w:cs="Times New Roman"/>
          <w:sz w:val="24"/>
          <w:szCs w:val="24"/>
        </w:rPr>
        <w:t>avily coated in lime whitewash.</w:t>
      </w:r>
    </w:p>
    <w:p w:rsidR="00057A6E" w:rsidRPr="00057A6E" w:rsidRDefault="00057A6E" w:rsidP="00057A6E">
      <w:pPr>
        <w:pStyle w:val="NoSpacing"/>
        <w:spacing w:line="480" w:lineRule="auto"/>
        <w:jc w:val="both"/>
        <w:rPr>
          <w:rFonts w:ascii="Times New Roman" w:hAnsi="Times New Roman" w:cs="Times New Roman"/>
          <w:b/>
          <w:sz w:val="24"/>
          <w:szCs w:val="24"/>
        </w:rPr>
      </w:pPr>
      <w:r w:rsidRPr="00057A6E">
        <w:rPr>
          <w:rFonts w:ascii="Times New Roman" w:hAnsi="Times New Roman" w:cs="Times New Roman"/>
          <w:b/>
          <w:sz w:val="24"/>
          <w:szCs w:val="24"/>
        </w:rPr>
        <w:t>Temple II</w:t>
      </w:r>
    </w:p>
    <w:p w:rsidR="007D46A3" w:rsidRDefault="00F17C38" w:rsidP="00057A6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During</w:t>
      </w:r>
      <w:r w:rsidR="00057A6E" w:rsidRPr="00057A6E">
        <w:rPr>
          <w:rFonts w:ascii="Times New Roman" w:hAnsi="Times New Roman" w:cs="Times New Roman"/>
          <w:sz w:val="24"/>
          <w:szCs w:val="24"/>
        </w:rPr>
        <w:t xml:space="preserve"> the 2015 season, approximately 18</w:t>
      </w:r>
      <w:r>
        <w:rPr>
          <w:rFonts w:ascii="Times New Roman" w:hAnsi="Times New Roman" w:cs="Times New Roman"/>
          <w:sz w:val="24"/>
          <w:szCs w:val="24"/>
        </w:rPr>
        <w:t xml:space="preserve"> </w:t>
      </w:r>
      <w:r w:rsidR="00057A6E" w:rsidRPr="00057A6E">
        <w:rPr>
          <w:rFonts w:ascii="Times New Roman" w:hAnsi="Times New Roman" w:cs="Times New Roman"/>
          <w:sz w:val="24"/>
          <w:szCs w:val="24"/>
        </w:rPr>
        <w:t xml:space="preserve">m of the north wall </w:t>
      </w:r>
      <w:r>
        <w:rPr>
          <w:rFonts w:ascii="Times New Roman" w:hAnsi="Times New Roman" w:cs="Times New Roman"/>
          <w:sz w:val="24"/>
          <w:szCs w:val="24"/>
        </w:rPr>
        <w:t xml:space="preserve">of Temple II </w:t>
      </w:r>
      <w:r w:rsidR="004C3054">
        <w:rPr>
          <w:rFonts w:ascii="Times New Roman" w:hAnsi="Times New Roman" w:cs="Times New Roman"/>
          <w:sz w:val="24"/>
          <w:szCs w:val="24"/>
        </w:rPr>
        <w:t>was uncover</w:t>
      </w:r>
      <w:r w:rsidR="00057A6E" w:rsidRPr="00057A6E">
        <w:rPr>
          <w:rFonts w:ascii="Times New Roman" w:hAnsi="Times New Roman" w:cs="Times New Roman"/>
          <w:sz w:val="24"/>
          <w:szCs w:val="24"/>
        </w:rPr>
        <w:t xml:space="preserve">ed, conserved, </w:t>
      </w:r>
      <w:r>
        <w:rPr>
          <w:rFonts w:ascii="Times New Roman" w:hAnsi="Times New Roman" w:cs="Times New Roman"/>
          <w:sz w:val="24"/>
          <w:szCs w:val="24"/>
        </w:rPr>
        <w:t>soft-capped</w:t>
      </w:r>
      <w:r w:rsidR="004C3054">
        <w:rPr>
          <w:rFonts w:ascii="Times New Roman" w:hAnsi="Times New Roman" w:cs="Times New Roman"/>
          <w:sz w:val="24"/>
          <w:szCs w:val="24"/>
        </w:rPr>
        <w:t>,</w:t>
      </w:r>
      <w:r w:rsidR="00057A6E" w:rsidRPr="00057A6E">
        <w:rPr>
          <w:rFonts w:ascii="Times New Roman" w:hAnsi="Times New Roman" w:cs="Times New Roman"/>
          <w:sz w:val="24"/>
          <w:szCs w:val="24"/>
        </w:rPr>
        <w:t xml:space="preserve"> and </w:t>
      </w:r>
      <w:r>
        <w:rPr>
          <w:rFonts w:ascii="Times New Roman" w:hAnsi="Times New Roman" w:cs="Times New Roman"/>
          <w:sz w:val="24"/>
          <w:szCs w:val="24"/>
        </w:rPr>
        <w:t xml:space="preserve">then </w:t>
      </w:r>
      <w:r w:rsidR="00057A6E" w:rsidRPr="00057A6E">
        <w:rPr>
          <w:rFonts w:ascii="Times New Roman" w:hAnsi="Times New Roman" w:cs="Times New Roman"/>
          <w:sz w:val="24"/>
          <w:szCs w:val="24"/>
        </w:rPr>
        <w:t xml:space="preserve">covered with a </w:t>
      </w:r>
      <w:r>
        <w:rPr>
          <w:rFonts w:ascii="Times New Roman" w:hAnsi="Times New Roman" w:cs="Times New Roman"/>
          <w:sz w:val="24"/>
          <w:szCs w:val="24"/>
        </w:rPr>
        <w:t>temporary shelter for</w:t>
      </w:r>
      <w:r w:rsidR="00DF757E">
        <w:rPr>
          <w:rFonts w:ascii="Times New Roman" w:hAnsi="Times New Roman" w:cs="Times New Roman"/>
          <w:sz w:val="24"/>
          <w:szCs w:val="24"/>
        </w:rPr>
        <w:t xml:space="preserve"> protection, with all o</w:t>
      </w:r>
      <w:r w:rsidR="00057A6E" w:rsidRPr="00057A6E">
        <w:rPr>
          <w:rFonts w:ascii="Times New Roman" w:hAnsi="Times New Roman" w:cs="Times New Roman"/>
          <w:sz w:val="24"/>
          <w:szCs w:val="24"/>
        </w:rPr>
        <w:t>f the previous seasons plastering work preserved in a pristine state. However, the western</w:t>
      </w:r>
      <w:r w:rsidR="00DF757E">
        <w:rPr>
          <w:rFonts w:ascii="Times New Roman" w:hAnsi="Times New Roman" w:cs="Times New Roman"/>
          <w:sz w:val="24"/>
          <w:szCs w:val="24"/>
        </w:rPr>
        <w:t>-most extent</w:t>
      </w:r>
      <w:r w:rsidR="00057A6E" w:rsidRPr="00057A6E">
        <w:rPr>
          <w:rFonts w:ascii="Times New Roman" w:hAnsi="Times New Roman" w:cs="Times New Roman"/>
          <w:sz w:val="24"/>
          <w:szCs w:val="24"/>
        </w:rPr>
        <w:t xml:space="preserve"> of the north wall</w:t>
      </w:r>
      <w:r w:rsidR="00DF757E">
        <w:rPr>
          <w:rFonts w:ascii="Times New Roman" w:hAnsi="Times New Roman" w:cs="Times New Roman"/>
          <w:sz w:val="24"/>
          <w:szCs w:val="24"/>
        </w:rPr>
        <w:t xml:space="preserve"> was not soft capped</w:t>
      </w:r>
      <w:r w:rsidR="00057A6E" w:rsidRPr="00057A6E">
        <w:rPr>
          <w:rFonts w:ascii="Times New Roman" w:hAnsi="Times New Roman" w:cs="Times New Roman"/>
          <w:sz w:val="24"/>
          <w:szCs w:val="24"/>
        </w:rPr>
        <w:t>.</w:t>
      </w:r>
      <w:r w:rsidR="00DF757E">
        <w:rPr>
          <w:rFonts w:ascii="Times New Roman" w:hAnsi="Times New Roman" w:cs="Times New Roman"/>
          <w:sz w:val="24"/>
          <w:szCs w:val="24"/>
        </w:rPr>
        <w:t xml:space="preserve"> Consequently, the focus of the 2016 season was to complete the soft capping of the western end of the north wall, and then the western wall of the building. The</w:t>
      </w:r>
      <w:r w:rsidR="00057A6E" w:rsidRPr="00057A6E">
        <w:rPr>
          <w:rFonts w:ascii="Times New Roman" w:hAnsi="Times New Roman" w:cs="Times New Roman"/>
          <w:sz w:val="24"/>
          <w:szCs w:val="24"/>
        </w:rPr>
        <w:t xml:space="preserve"> state of preservation of the south wall also needed to be </w:t>
      </w:r>
      <w:r w:rsidR="00DF757E">
        <w:rPr>
          <w:rFonts w:ascii="Times New Roman" w:hAnsi="Times New Roman" w:cs="Times New Roman"/>
          <w:sz w:val="24"/>
          <w:szCs w:val="24"/>
        </w:rPr>
        <w:t>assessed. The University of Chicago’s Syrian-Hittite Expedition field records suggested that only the foundations of this wall were preserved</w:t>
      </w:r>
      <w:r w:rsidR="007D46A3">
        <w:rPr>
          <w:rFonts w:ascii="Times New Roman" w:hAnsi="Times New Roman" w:cs="Times New Roman"/>
          <w:sz w:val="24"/>
          <w:szCs w:val="24"/>
        </w:rPr>
        <w:t>.</w:t>
      </w:r>
    </w:p>
    <w:p w:rsidR="00E642B3" w:rsidRDefault="007D46A3" w:rsidP="00057A6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F757E">
        <w:rPr>
          <w:rFonts w:ascii="Times New Roman" w:hAnsi="Times New Roman" w:cs="Times New Roman"/>
          <w:sz w:val="24"/>
          <w:szCs w:val="24"/>
        </w:rPr>
        <w:t xml:space="preserve">The </w:t>
      </w:r>
      <w:r>
        <w:rPr>
          <w:rFonts w:ascii="Times New Roman" w:hAnsi="Times New Roman" w:cs="Times New Roman"/>
          <w:sz w:val="24"/>
          <w:szCs w:val="24"/>
        </w:rPr>
        <w:t xml:space="preserve">2016 </w:t>
      </w:r>
      <w:r w:rsidR="00DF757E">
        <w:rPr>
          <w:rFonts w:ascii="Times New Roman" w:hAnsi="Times New Roman" w:cs="Times New Roman"/>
          <w:sz w:val="24"/>
          <w:szCs w:val="24"/>
        </w:rPr>
        <w:t xml:space="preserve">season began with a clearing of the debris that had accumulated since the </w:t>
      </w:r>
      <w:r w:rsidR="00E642B3">
        <w:rPr>
          <w:rFonts w:ascii="Times New Roman" w:hAnsi="Times New Roman" w:cs="Times New Roman"/>
          <w:sz w:val="24"/>
          <w:szCs w:val="24"/>
        </w:rPr>
        <w:t xml:space="preserve">Chicago excavations. Remarkably, </w:t>
      </w:r>
      <w:r w:rsidR="00DF757E">
        <w:rPr>
          <w:rFonts w:ascii="Times New Roman" w:hAnsi="Times New Roman" w:cs="Times New Roman"/>
          <w:sz w:val="24"/>
          <w:szCs w:val="24"/>
        </w:rPr>
        <w:t xml:space="preserve">this effort revealed the </w:t>
      </w:r>
      <w:r>
        <w:rPr>
          <w:rFonts w:ascii="Times New Roman" w:hAnsi="Times New Roman" w:cs="Times New Roman"/>
          <w:sz w:val="24"/>
          <w:szCs w:val="24"/>
        </w:rPr>
        <w:t>intact remain</w:t>
      </w:r>
      <w:r w:rsidR="00DF757E">
        <w:rPr>
          <w:rFonts w:ascii="Times New Roman" w:hAnsi="Times New Roman" w:cs="Times New Roman"/>
          <w:sz w:val="24"/>
          <w:szCs w:val="24"/>
        </w:rPr>
        <w:t xml:space="preserve">s of the </w:t>
      </w:r>
      <w:r w:rsidR="00E642B3">
        <w:rPr>
          <w:rFonts w:ascii="Times New Roman" w:hAnsi="Times New Roman" w:cs="Times New Roman"/>
          <w:sz w:val="24"/>
          <w:szCs w:val="24"/>
        </w:rPr>
        <w:t xml:space="preserve">podium located at the back, or western end, of the </w:t>
      </w:r>
      <w:proofErr w:type="spellStart"/>
      <w:r w:rsidR="00DF757E">
        <w:rPr>
          <w:rFonts w:ascii="Times New Roman" w:hAnsi="Times New Roman" w:cs="Times New Roman"/>
          <w:sz w:val="24"/>
          <w:szCs w:val="24"/>
        </w:rPr>
        <w:t>cella</w:t>
      </w:r>
      <w:proofErr w:type="spellEnd"/>
      <w:r w:rsidR="00DF757E">
        <w:rPr>
          <w:rFonts w:ascii="Times New Roman" w:hAnsi="Times New Roman" w:cs="Times New Roman"/>
          <w:sz w:val="24"/>
          <w:szCs w:val="24"/>
        </w:rPr>
        <w:t xml:space="preserve"> of Temple II, as </w:t>
      </w:r>
      <w:r w:rsidR="00E642B3">
        <w:rPr>
          <w:rFonts w:ascii="Times New Roman" w:hAnsi="Times New Roman" w:cs="Times New Roman"/>
          <w:sz w:val="24"/>
          <w:szCs w:val="24"/>
        </w:rPr>
        <w:t xml:space="preserve">first </w:t>
      </w:r>
      <w:r w:rsidR="00DF757E">
        <w:rPr>
          <w:rFonts w:ascii="Times New Roman" w:hAnsi="Times New Roman" w:cs="Times New Roman"/>
          <w:sz w:val="24"/>
          <w:szCs w:val="24"/>
        </w:rPr>
        <w:t xml:space="preserve">discovered by the Syrian-Hittite Expedition </w:t>
      </w:r>
      <w:r>
        <w:rPr>
          <w:rFonts w:ascii="Times New Roman" w:hAnsi="Times New Roman" w:cs="Times New Roman"/>
          <w:sz w:val="24"/>
          <w:szCs w:val="24"/>
        </w:rPr>
        <w:t>almost eighty years ago</w:t>
      </w:r>
      <w:r w:rsidR="00057A6E" w:rsidRPr="00057A6E">
        <w:rPr>
          <w:rFonts w:ascii="Times New Roman" w:hAnsi="Times New Roman" w:cs="Times New Roman"/>
          <w:sz w:val="24"/>
          <w:szCs w:val="24"/>
        </w:rPr>
        <w:t xml:space="preserve">. By the third day of clearing, a large dressed basalt stone was </w:t>
      </w:r>
      <w:r w:rsidR="00057A6E" w:rsidRPr="00057A6E">
        <w:rPr>
          <w:rFonts w:ascii="Times New Roman" w:hAnsi="Times New Roman" w:cs="Times New Roman"/>
          <w:sz w:val="24"/>
          <w:szCs w:val="24"/>
        </w:rPr>
        <w:lastRenderedPageBreak/>
        <w:t>uncovered and identified to be the stone adjacent to the north face of the podium of the sanctuary of Temple II excavated by Chicago. As cleaning continued, the excellent state of preservation of the sa</w:t>
      </w:r>
      <w:r>
        <w:rPr>
          <w:rFonts w:ascii="Times New Roman" w:hAnsi="Times New Roman" w:cs="Times New Roman"/>
          <w:sz w:val="24"/>
          <w:szCs w:val="24"/>
        </w:rPr>
        <w:t>nctuary as excavated by the Syrian-Hittite Expedition became</w:t>
      </w:r>
      <w:r w:rsidR="00057A6E" w:rsidRPr="00057A6E">
        <w:rPr>
          <w:rFonts w:ascii="Times New Roman" w:hAnsi="Times New Roman" w:cs="Times New Roman"/>
          <w:sz w:val="24"/>
          <w:szCs w:val="24"/>
        </w:rPr>
        <w:t xml:space="preserve"> clear. With the exception of two post excavation pits in the northern portion of the structure</w:t>
      </w:r>
      <w:r>
        <w:rPr>
          <w:rFonts w:ascii="Times New Roman" w:hAnsi="Times New Roman" w:cs="Times New Roman"/>
          <w:sz w:val="24"/>
          <w:szCs w:val="24"/>
        </w:rPr>
        <w:t>,</w:t>
      </w:r>
      <w:r w:rsidR="00057A6E" w:rsidRPr="00057A6E">
        <w:rPr>
          <w:rFonts w:ascii="Times New Roman" w:hAnsi="Times New Roman" w:cs="Times New Roman"/>
          <w:sz w:val="24"/>
          <w:szCs w:val="24"/>
        </w:rPr>
        <w:t xml:space="preserve"> as well as one small </w:t>
      </w:r>
      <w:r w:rsidR="00E642B3">
        <w:rPr>
          <w:rFonts w:ascii="Times New Roman" w:hAnsi="Times New Roman" w:cs="Times New Roman"/>
          <w:sz w:val="24"/>
          <w:szCs w:val="24"/>
        </w:rPr>
        <w:t>probe</w:t>
      </w:r>
      <w:r w:rsidR="00057A6E" w:rsidRPr="00057A6E">
        <w:rPr>
          <w:rFonts w:ascii="Times New Roman" w:hAnsi="Times New Roman" w:cs="Times New Roman"/>
          <w:sz w:val="24"/>
          <w:szCs w:val="24"/>
        </w:rPr>
        <w:t xml:space="preserve"> (the result of a </w:t>
      </w:r>
      <w:r w:rsidR="00E642B3">
        <w:rPr>
          <w:rFonts w:ascii="Times New Roman" w:hAnsi="Times New Roman" w:cs="Times New Roman"/>
          <w:sz w:val="24"/>
          <w:szCs w:val="24"/>
        </w:rPr>
        <w:t xml:space="preserve">TAP </w:t>
      </w:r>
      <w:r w:rsidR="00057A6E" w:rsidRPr="00057A6E">
        <w:rPr>
          <w:rFonts w:ascii="Times New Roman" w:hAnsi="Times New Roman" w:cs="Times New Roman"/>
          <w:sz w:val="24"/>
          <w:szCs w:val="24"/>
        </w:rPr>
        <w:t xml:space="preserve">datum </w:t>
      </w:r>
      <w:r w:rsidR="00E642B3">
        <w:rPr>
          <w:rFonts w:ascii="Times New Roman" w:hAnsi="Times New Roman" w:cs="Times New Roman"/>
          <w:sz w:val="24"/>
          <w:szCs w:val="24"/>
        </w:rPr>
        <w:t>installation)</w:t>
      </w:r>
      <w:r w:rsidR="00057A6E" w:rsidRPr="00057A6E">
        <w:rPr>
          <w:rFonts w:ascii="Times New Roman" w:hAnsi="Times New Roman" w:cs="Times New Roman"/>
          <w:sz w:val="24"/>
          <w:szCs w:val="24"/>
        </w:rPr>
        <w:t xml:space="preserve">, the </w:t>
      </w:r>
      <w:proofErr w:type="spellStart"/>
      <w:r w:rsidR="00E642B3">
        <w:rPr>
          <w:rFonts w:ascii="Times New Roman" w:hAnsi="Times New Roman" w:cs="Times New Roman"/>
          <w:sz w:val="24"/>
          <w:szCs w:val="24"/>
        </w:rPr>
        <w:t>cella</w:t>
      </w:r>
      <w:proofErr w:type="spellEnd"/>
      <w:r w:rsidR="00E642B3">
        <w:rPr>
          <w:rFonts w:ascii="Times New Roman" w:hAnsi="Times New Roman" w:cs="Times New Roman"/>
          <w:sz w:val="24"/>
          <w:szCs w:val="24"/>
        </w:rPr>
        <w:t xml:space="preserve"> </w:t>
      </w:r>
      <w:r w:rsidR="00057A6E" w:rsidRPr="00057A6E">
        <w:rPr>
          <w:rFonts w:ascii="Times New Roman" w:hAnsi="Times New Roman" w:cs="Times New Roman"/>
          <w:sz w:val="24"/>
          <w:szCs w:val="24"/>
        </w:rPr>
        <w:t xml:space="preserve">was preserved </w:t>
      </w:r>
      <w:r w:rsidR="00E642B3">
        <w:rPr>
          <w:rFonts w:ascii="Times New Roman" w:hAnsi="Times New Roman" w:cs="Times New Roman"/>
          <w:sz w:val="24"/>
          <w:szCs w:val="24"/>
        </w:rPr>
        <w:t>virtually as it had been</w:t>
      </w:r>
      <w:r w:rsidR="00057A6E" w:rsidRPr="00057A6E">
        <w:rPr>
          <w:rFonts w:ascii="Times New Roman" w:hAnsi="Times New Roman" w:cs="Times New Roman"/>
          <w:sz w:val="24"/>
          <w:szCs w:val="24"/>
        </w:rPr>
        <w:t xml:space="preserve"> excavat</w:t>
      </w:r>
      <w:r w:rsidR="00E642B3">
        <w:rPr>
          <w:rFonts w:ascii="Times New Roman" w:hAnsi="Times New Roman" w:cs="Times New Roman"/>
          <w:sz w:val="24"/>
          <w:szCs w:val="24"/>
        </w:rPr>
        <w:t>ed</w:t>
      </w:r>
      <w:r w:rsidR="00057A6E" w:rsidRPr="00057A6E">
        <w:rPr>
          <w:rFonts w:ascii="Times New Roman" w:hAnsi="Times New Roman" w:cs="Times New Roman"/>
          <w:sz w:val="24"/>
          <w:szCs w:val="24"/>
        </w:rPr>
        <w:t xml:space="preserve"> in 1935, including </w:t>
      </w:r>
      <w:r w:rsidR="00E642B3">
        <w:rPr>
          <w:rFonts w:ascii="Times New Roman" w:hAnsi="Times New Roman" w:cs="Times New Roman"/>
          <w:sz w:val="24"/>
          <w:szCs w:val="24"/>
        </w:rPr>
        <w:t>a</w:t>
      </w:r>
      <w:r w:rsidR="00057A6E" w:rsidRPr="00057A6E">
        <w:rPr>
          <w:rFonts w:ascii="Times New Roman" w:hAnsi="Times New Roman" w:cs="Times New Roman"/>
          <w:sz w:val="24"/>
          <w:szCs w:val="24"/>
        </w:rPr>
        <w:t xml:space="preserve"> second </w:t>
      </w:r>
      <w:r w:rsidR="00E642B3">
        <w:rPr>
          <w:rFonts w:ascii="Times New Roman" w:hAnsi="Times New Roman" w:cs="Times New Roman"/>
          <w:sz w:val="24"/>
          <w:szCs w:val="24"/>
        </w:rPr>
        <w:t>large</w:t>
      </w:r>
      <w:r w:rsidR="00057A6E" w:rsidRPr="00057A6E">
        <w:rPr>
          <w:rFonts w:ascii="Times New Roman" w:hAnsi="Times New Roman" w:cs="Times New Roman"/>
          <w:sz w:val="24"/>
          <w:szCs w:val="24"/>
        </w:rPr>
        <w:t xml:space="preserve"> basalt slab,</w:t>
      </w:r>
      <w:r w:rsidR="00E642B3">
        <w:rPr>
          <w:rFonts w:ascii="Times New Roman" w:hAnsi="Times New Roman" w:cs="Times New Roman"/>
          <w:sz w:val="24"/>
          <w:szCs w:val="24"/>
        </w:rPr>
        <w:t xml:space="preserve"> part of the podium,</w:t>
      </w:r>
      <w:r w:rsidR="00057A6E" w:rsidRPr="00057A6E">
        <w:rPr>
          <w:rFonts w:ascii="Times New Roman" w:hAnsi="Times New Roman" w:cs="Times New Roman"/>
          <w:sz w:val="24"/>
          <w:szCs w:val="24"/>
        </w:rPr>
        <w:t xml:space="preserve"> and </w:t>
      </w:r>
      <w:r w:rsidR="00E642B3">
        <w:rPr>
          <w:rFonts w:ascii="Times New Roman" w:hAnsi="Times New Roman" w:cs="Times New Roman"/>
          <w:sz w:val="24"/>
          <w:szCs w:val="24"/>
        </w:rPr>
        <w:t>the base of an</w:t>
      </w:r>
      <w:r w:rsidR="00057A6E" w:rsidRPr="00057A6E">
        <w:rPr>
          <w:rFonts w:ascii="Times New Roman" w:hAnsi="Times New Roman" w:cs="Times New Roman"/>
          <w:sz w:val="24"/>
          <w:szCs w:val="24"/>
        </w:rPr>
        <w:t xml:space="preserve"> altar</w:t>
      </w:r>
      <w:r w:rsidR="00E642B3">
        <w:rPr>
          <w:rFonts w:ascii="Times New Roman" w:hAnsi="Times New Roman" w:cs="Times New Roman"/>
          <w:sz w:val="24"/>
          <w:szCs w:val="24"/>
        </w:rPr>
        <w:t xml:space="preserve"> situated in front of the podium.</w:t>
      </w:r>
    </w:p>
    <w:p w:rsidR="00CC327E" w:rsidRDefault="00E642B3" w:rsidP="00057A6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57A6E" w:rsidRPr="00057A6E">
        <w:rPr>
          <w:rFonts w:ascii="Times New Roman" w:hAnsi="Times New Roman" w:cs="Times New Roman"/>
          <w:sz w:val="24"/>
          <w:szCs w:val="24"/>
        </w:rPr>
        <w:t xml:space="preserve">After clearing the </w:t>
      </w:r>
      <w:r>
        <w:rPr>
          <w:rFonts w:ascii="Times New Roman" w:hAnsi="Times New Roman" w:cs="Times New Roman"/>
          <w:sz w:val="24"/>
          <w:szCs w:val="24"/>
        </w:rPr>
        <w:t>debris accumulated since the 1930</w:t>
      </w:r>
      <w:r w:rsidR="00CC327E">
        <w:rPr>
          <w:rFonts w:ascii="Times New Roman" w:hAnsi="Times New Roman" w:cs="Times New Roman"/>
          <w:sz w:val="24"/>
          <w:szCs w:val="24"/>
        </w:rPr>
        <w:t>’</w:t>
      </w:r>
      <w:r>
        <w:rPr>
          <w:rFonts w:ascii="Times New Roman" w:hAnsi="Times New Roman" w:cs="Times New Roman"/>
          <w:sz w:val="24"/>
          <w:szCs w:val="24"/>
        </w:rPr>
        <w:t>s excavations</w:t>
      </w:r>
      <w:r w:rsidR="00057A6E" w:rsidRPr="00057A6E">
        <w:rPr>
          <w:rFonts w:ascii="Times New Roman" w:hAnsi="Times New Roman" w:cs="Times New Roman"/>
          <w:sz w:val="24"/>
          <w:szCs w:val="24"/>
        </w:rPr>
        <w:t xml:space="preserve">,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mudbrick</w:t>
      </w:r>
      <w:proofErr w:type="spellEnd"/>
      <w:r>
        <w:rPr>
          <w:rFonts w:ascii="Times New Roman" w:hAnsi="Times New Roman" w:cs="Times New Roman"/>
          <w:sz w:val="24"/>
          <w:szCs w:val="24"/>
        </w:rPr>
        <w:t xml:space="preserve"> </w:t>
      </w:r>
      <w:r w:rsidR="00057A6E" w:rsidRPr="00057A6E">
        <w:rPr>
          <w:rFonts w:ascii="Times New Roman" w:hAnsi="Times New Roman" w:cs="Times New Roman"/>
          <w:sz w:val="24"/>
          <w:szCs w:val="24"/>
        </w:rPr>
        <w:t xml:space="preserve">conservation </w:t>
      </w:r>
      <w:r>
        <w:rPr>
          <w:rFonts w:ascii="Times New Roman" w:hAnsi="Times New Roman" w:cs="Times New Roman"/>
          <w:sz w:val="24"/>
          <w:szCs w:val="24"/>
        </w:rPr>
        <w:t>program was resumed</w:t>
      </w:r>
      <w:r w:rsidR="00057A6E" w:rsidRPr="00057A6E">
        <w:rPr>
          <w:rFonts w:ascii="Times New Roman" w:hAnsi="Times New Roman" w:cs="Times New Roman"/>
          <w:sz w:val="24"/>
          <w:szCs w:val="24"/>
        </w:rPr>
        <w:t xml:space="preserve">, focusing initially on the </w:t>
      </w:r>
      <w:r w:rsidR="00CC327E">
        <w:rPr>
          <w:rFonts w:ascii="Times New Roman" w:hAnsi="Times New Roman" w:cs="Times New Roman"/>
          <w:sz w:val="24"/>
          <w:szCs w:val="24"/>
        </w:rPr>
        <w:t xml:space="preserve">western extent of the </w:t>
      </w:r>
      <w:r w:rsidR="00057A6E" w:rsidRPr="00057A6E">
        <w:rPr>
          <w:rFonts w:ascii="Times New Roman" w:hAnsi="Times New Roman" w:cs="Times New Roman"/>
          <w:sz w:val="24"/>
          <w:szCs w:val="24"/>
        </w:rPr>
        <w:t>north wall. The identification of the south face</w:t>
      </w:r>
      <w:r w:rsidR="00CC327E">
        <w:rPr>
          <w:rFonts w:ascii="Times New Roman" w:hAnsi="Times New Roman" w:cs="Times New Roman"/>
          <w:sz w:val="24"/>
          <w:szCs w:val="24"/>
        </w:rPr>
        <w:t xml:space="preserve"> of the north wall and the stone-paved floor of the </w:t>
      </w:r>
      <w:proofErr w:type="spellStart"/>
      <w:r w:rsidR="00CC327E">
        <w:rPr>
          <w:rFonts w:ascii="Times New Roman" w:hAnsi="Times New Roman" w:cs="Times New Roman"/>
          <w:sz w:val="24"/>
          <w:szCs w:val="24"/>
        </w:rPr>
        <w:t>cella</w:t>
      </w:r>
      <w:proofErr w:type="spellEnd"/>
      <w:r w:rsidR="00CC327E">
        <w:rPr>
          <w:rFonts w:ascii="Times New Roman" w:hAnsi="Times New Roman" w:cs="Times New Roman"/>
          <w:sz w:val="24"/>
          <w:szCs w:val="24"/>
        </w:rPr>
        <w:t xml:space="preserve"> provided valuable indication of the extent to which the</w:t>
      </w:r>
      <w:r w:rsidR="00057A6E" w:rsidRPr="00057A6E">
        <w:rPr>
          <w:rFonts w:ascii="Times New Roman" w:hAnsi="Times New Roman" w:cs="Times New Roman"/>
          <w:sz w:val="24"/>
          <w:szCs w:val="24"/>
        </w:rPr>
        <w:t xml:space="preserve"> south face of the wall had been lost</w:t>
      </w:r>
      <w:r w:rsidR="00CC327E">
        <w:rPr>
          <w:rFonts w:ascii="Times New Roman" w:hAnsi="Times New Roman" w:cs="Times New Roman"/>
          <w:sz w:val="24"/>
          <w:szCs w:val="24"/>
        </w:rPr>
        <w:t xml:space="preserve"> further to the east, </w:t>
      </w:r>
      <w:r w:rsidR="00057A6E" w:rsidRPr="00057A6E">
        <w:rPr>
          <w:rFonts w:ascii="Times New Roman" w:hAnsi="Times New Roman" w:cs="Times New Roman"/>
          <w:sz w:val="24"/>
          <w:szCs w:val="24"/>
        </w:rPr>
        <w:t xml:space="preserve">in </w:t>
      </w:r>
      <w:r w:rsidR="00CC327E">
        <w:rPr>
          <w:rFonts w:ascii="Times New Roman" w:hAnsi="Times New Roman" w:cs="Times New Roman"/>
          <w:sz w:val="24"/>
          <w:szCs w:val="24"/>
        </w:rPr>
        <w:t>S</w:t>
      </w:r>
      <w:r w:rsidR="00057A6E" w:rsidRPr="00057A6E">
        <w:rPr>
          <w:rFonts w:ascii="Times New Roman" w:hAnsi="Times New Roman" w:cs="Times New Roman"/>
          <w:sz w:val="24"/>
          <w:szCs w:val="24"/>
        </w:rPr>
        <w:t>quares 55 and 56</w:t>
      </w:r>
      <w:r w:rsidR="00CC327E">
        <w:rPr>
          <w:rFonts w:ascii="Times New Roman" w:hAnsi="Times New Roman" w:cs="Times New Roman"/>
          <w:sz w:val="24"/>
          <w:szCs w:val="24"/>
        </w:rPr>
        <w:t>, due to balk degradation,</w:t>
      </w:r>
      <w:r w:rsidR="00057A6E" w:rsidRPr="00057A6E">
        <w:rPr>
          <w:rFonts w:ascii="Times New Roman" w:hAnsi="Times New Roman" w:cs="Times New Roman"/>
          <w:sz w:val="24"/>
          <w:szCs w:val="24"/>
        </w:rPr>
        <w:t xml:space="preserve"> since its excavation in 2004</w:t>
      </w:r>
      <w:r w:rsidR="00CC327E">
        <w:rPr>
          <w:rFonts w:ascii="Times New Roman" w:hAnsi="Times New Roman" w:cs="Times New Roman"/>
          <w:sz w:val="24"/>
          <w:szCs w:val="24"/>
        </w:rPr>
        <w:t>. The result i</w:t>
      </w:r>
      <w:r w:rsidR="00057A6E" w:rsidRPr="00057A6E">
        <w:rPr>
          <w:rFonts w:ascii="Times New Roman" w:hAnsi="Times New Roman" w:cs="Times New Roman"/>
          <w:sz w:val="24"/>
          <w:szCs w:val="24"/>
        </w:rPr>
        <w:t xml:space="preserve">s a much wider </w:t>
      </w:r>
      <w:r w:rsidR="00CC327E">
        <w:rPr>
          <w:rFonts w:ascii="Times New Roman" w:hAnsi="Times New Roman" w:cs="Times New Roman"/>
          <w:sz w:val="24"/>
          <w:szCs w:val="24"/>
        </w:rPr>
        <w:t xml:space="preserve">preserved western extension of the north </w:t>
      </w:r>
      <w:r w:rsidR="00057A6E" w:rsidRPr="00057A6E">
        <w:rPr>
          <w:rFonts w:ascii="Times New Roman" w:hAnsi="Times New Roman" w:cs="Times New Roman"/>
          <w:sz w:val="24"/>
          <w:szCs w:val="24"/>
        </w:rPr>
        <w:t>wall</w:t>
      </w:r>
      <w:r w:rsidR="00CC327E">
        <w:rPr>
          <w:rFonts w:ascii="Times New Roman" w:hAnsi="Times New Roman" w:cs="Times New Roman"/>
          <w:sz w:val="24"/>
          <w:szCs w:val="24"/>
        </w:rPr>
        <w:t>.</w:t>
      </w:r>
    </w:p>
    <w:p w:rsidR="00057A6E" w:rsidRPr="00057A6E" w:rsidRDefault="00CC327E" w:rsidP="00057A6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T</w:t>
      </w:r>
      <w:r w:rsidR="00057A6E" w:rsidRPr="00057A6E">
        <w:rPr>
          <w:rFonts w:ascii="Times New Roman" w:hAnsi="Times New Roman" w:cs="Times New Roman"/>
          <w:sz w:val="24"/>
          <w:szCs w:val="24"/>
        </w:rPr>
        <w:t xml:space="preserve">he east face of the west wall </w:t>
      </w:r>
      <w:r>
        <w:rPr>
          <w:rFonts w:ascii="Times New Roman" w:hAnsi="Times New Roman" w:cs="Times New Roman"/>
          <w:sz w:val="24"/>
          <w:szCs w:val="24"/>
        </w:rPr>
        <w:t xml:space="preserve">of Temple II </w:t>
      </w:r>
      <w:r w:rsidR="00057A6E" w:rsidRPr="00057A6E">
        <w:rPr>
          <w:rFonts w:ascii="Times New Roman" w:hAnsi="Times New Roman" w:cs="Times New Roman"/>
          <w:sz w:val="24"/>
          <w:szCs w:val="24"/>
        </w:rPr>
        <w:t>was easily identified</w:t>
      </w:r>
      <w:r>
        <w:rPr>
          <w:rFonts w:ascii="Times New Roman" w:hAnsi="Times New Roman" w:cs="Times New Roman"/>
          <w:sz w:val="24"/>
          <w:szCs w:val="24"/>
        </w:rPr>
        <w:t>,</w:t>
      </w:r>
      <w:r w:rsidR="00057A6E" w:rsidRPr="00057A6E">
        <w:rPr>
          <w:rFonts w:ascii="Times New Roman" w:hAnsi="Times New Roman" w:cs="Times New Roman"/>
          <w:sz w:val="24"/>
          <w:szCs w:val="24"/>
        </w:rPr>
        <w:t xml:space="preserve"> </w:t>
      </w:r>
      <w:r>
        <w:rPr>
          <w:rFonts w:ascii="Times New Roman" w:hAnsi="Times New Roman" w:cs="Times New Roman"/>
          <w:sz w:val="24"/>
          <w:szCs w:val="24"/>
        </w:rPr>
        <w:t>due to</w:t>
      </w:r>
      <w:r w:rsidR="00057A6E" w:rsidRPr="00057A6E">
        <w:rPr>
          <w:rFonts w:ascii="Times New Roman" w:hAnsi="Times New Roman" w:cs="Times New Roman"/>
          <w:sz w:val="24"/>
          <w:szCs w:val="24"/>
        </w:rPr>
        <w:t xml:space="preserve"> the conflagration that had destroyed th</w:t>
      </w:r>
      <w:r>
        <w:rPr>
          <w:rFonts w:ascii="Times New Roman" w:hAnsi="Times New Roman" w:cs="Times New Roman"/>
          <w:sz w:val="24"/>
          <w:szCs w:val="24"/>
        </w:rPr>
        <w:t>e building in its final phase. H</w:t>
      </w:r>
      <w:r w:rsidR="00057A6E" w:rsidRPr="00057A6E">
        <w:rPr>
          <w:rFonts w:ascii="Times New Roman" w:hAnsi="Times New Roman" w:cs="Times New Roman"/>
          <w:sz w:val="24"/>
          <w:szCs w:val="24"/>
        </w:rPr>
        <w:t>owever</w:t>
      </w:r>
      <w:r>
        <w:rPr>
          <w:rFonts w:ascii="Times New Roman" w:hAnsi="Times New Roman" w:cs="Times New Roman"/>
          <w:sz w:val="24"/>
          <w:szCs w:val="24"/>
        </w:rPr>
        <w:t>,</w:t>
      </w:r>
      <w:r w:rsidR="00057A6E" w:rsidRPr="00057A6E">
        <w:rPr>
          <w:rFonts w:ascii="Times New Roman" w:hAnsi="Times New Roman" w:cs="Times New Roman"/>
          <w:sz w:val="24"/>
          <w:szCs w:val="24"/>
        </w:rPr>
        <w:t xml:space="preserve"> the west face </w:t>
      </w:r>
      <w:r>
        <w:rPr>
          <w:rFonts w:ascii="Times New Roman" w:hAnsi="Times New Roman" w:cs="Times New Roman"/>
          <w:sz w:val="24"/>
          <w:szCs w:val="24"/>
        </w:rPr>
        <w:t xml:space="preserve">of the wall </w:t>
      </w:r>
      <w:r w:rsidR="00057A6E" w:rsidRPr="00057A6E">
        <w:rPr>
          <w:rFonts w:ascii="Times New Roman" w:hAnsi="Times New Roman" w:cs="Times New Roman"/>
          <w:sz w:val="24"/>
          <w:szCs w:val="24"/>
        </w:rPr>
        <w:t xml:space="preserve">proved to be significantly more difficult to identify, and </w:t>
      </w:r>
      <w:r>
        <w:rPr>
          <w:rFonts w:ascii="Times New Roman" w:hAnsi="Times New Roman" w:cs="Times New Roman"/>
          <w:sz w:val="24"/>
          <w:szCs w:val="24"/>
        </w:rPr>
        <w:t>thus</w:t>
      </w:r>
      <w:r w:rsidR="00057A6E" w:rsidRPr="00057A6E">
        <w:rPr>
          <w:rFonts w:ascii="Times New Roman" w:hAnsi="Times New Roman" w:cs="Times New Roman"/>
          <w:sz w:val="24"/>
          <w:szCs w:val="24"/>
        </w:rPr>
        <w:t xml:space="preserve"> its conservation was based on the measurements identified in the 1930’s e</w:t>
      </w:r>
      <w:r>
        <w:rPr>
          <w:rFonts w:ascii="Times New Roman" w:hAnsi="Times New Roman" w:cs="Times New Roman"/>
          <w:sz w:val="24"/>
          <w:szCs w:val="24"/>
        </w:rPr>
        <w:t>xcavations. As with</w:t>
      </w:r>
      <w:r w:rsidR="00057A6E" w:rsidRPr="00057A6E">
        <w:rPr>
          <w:rFonts w:ascii="Times New Roman" w:hAnsi="Times New Roman" w:cs="Times New Roman"/>
          <w:sz w:val="24"/>
          <w:szCs w:val="24"/>
        </w:rPr>
        <w:t xml:space="preserve"> the Chicago excavations, the superstructure of the south wall </w:t>
      </w:r>
      <w:r>
        <w:rPr>
          <w:rFonts w:ascii="Times New Roman" w:hAnsi="Times New Roman" w:cs="Times New Roman"/>
          <w:sz w:val="24"/>
          <w:szCs w:val="24"/>
        </w:rPr>
        <w:t>of Temple II was unidentifiable. H</w:t>
      </w:r>
      <w:r w:rsidR="00057A6E" w:rsidRPr="00057A6E">
        <w:rPr>
          <w:rFonts w:ascii="Times New Roman" w:hAnsi="Times New Roman" w:cs="Times New Roman"/>
          <w:sz w:val="24"/>
          <w:szCs w:val="24"/>
        </w:rPr>
        <w:t>owever</w:t>
      </w:r>
      <w:r>
        <w:rPr>
          <w:rFonts w:ascii="Times New Roman" w:hAnsi="Times New Roman" w:cs="Times New Roman"/>
          <w:sz w:val="24"/>
          <w:szCs w:val="24"/>
        </w:rPr>
        <w:t>,</w:t>
      </w:r>
      <w:r w:rsidR="00057A6E" w:rsidRPr="00057A6E">
        <w:rPr>
          <w:rFonts w:ascii="Times New Roman" w:hAnsi="Times New Roman" w:cs="Times New Roman"/>
          <w:sz w:val="24"/>
          <w:szCs w:val="24"/>
        </w:rPr>
        <w:t xml:space="preserve"> </w:t>
      </w:r>
      <w:r>
        <w:rPr>
          <w:rFonts w:ascii="Times New Roman" w:hAnsi="Times New Roman" w:cs="Times New Roman"/>
          <w:sz w:val="24"/>
          <w:szCs w:val="24"/>
        </w:rPr>
        <w:t>its</w:t>
      </w:r>
      <w:r w:rsidR="00057A6E" w:rsidRPr="00057A6E">
        <w:rPr>
          <w:rFonts w:ascii="Times New Roman" w:hAnsi="Times New Roman" w:cs="Times New Roman"/>
          <w:sz w:val="24"/>
          <w:szCs w:val="24"/>
        </w:rPr>
        <w:t xml:space="preserve"> foundations were </w:t>
      </w:r>
      <w:r>
        <w:rPr>
          <w:rFonts w:ascii="Times New Roman" w:hAnsi="Times New Roman" w:cs="Times New Roman"/>
          <w:sz w:val="24"/>
          <w:szCs w:val="24"/>
        </w:rPr>
        <w:t xml:space="preserve">readily </w:t>
      </w:r>
      <w:r w:rsidR="00057A6E" w:rsidRPr="00057A6E">
        <w:rPr>
          <w:rFonts w:ascii="Times New Roman" w:hAnsi="Times New Roman" w:cs="Times New Roman"/>
          <w:sz w:val="24"/>
          <w:szCs w:val="24"/>
        </w:rPr>
        <w:t xml:space="preserve">visible, and the </w:t>
      </w:r>
      <w:r>
        <w:rPr>
          <w:rFonts w:ascii="Times New Roman" w:hAnsi="Times New Roman" w:cs="Times New Roman"/>
          <w:sz w:val="24"/>
          <w:szCs w:val="24"/>
        </w:rPr>
        <w:t xml:space="preserve">soft capping of the </w:t>
      </w:r>
      <w:r w:rsidR="00057A6E" w:rsidRPr="00057A6E">
        <w:rPr>
          <w:rFonts w:ascii="Times New Roman" w:hAnsi="Times New Roman" w:cs="Times New Roman"/>
          <w:sz w:val="24"/>
          <w:szCs w:val="24"/>
        </w:rPr>
        <w:t xml:space="preserve">south wall </w:t>
      </w:r>
      <w:r>
        <w:rPr>
          <w:rFonts w:ascii="Times New Roman" w:hAnsi="Times New Roman" w:cs="Times New Roman"/>
          <w:sz w:val="24"/>
          <w:szCs w:val="24"/>
        </w:rPr>
        <w:t>was accomplished based on these measurements.</w:t>
      </w:r>
    </w:p>
    <w:p w:rsidR="00057A6E" w:rsidRPr="00057A6E" w:rsidRDefault="00CC327E" w:rsidP="00057A6E">
      <w:pPr>
        <w:spacing w:line="480" w:lineRule="auto"/>
        <w:jc w:val="both"/>
        <w:rPr>
          <w:sz w:val="24"/>
          <w:szCs w:val="24"/>
        </w:rPr>
      </w:pPr>
      <w:r>
        <w:rPr>
          <w:sz w:val="24"/>
          <w:szCs w:val="24"/>
        </w:rPr>
        <w:tab/>
        <w:t>The soft capping procedure introduced in 2014 was</w:t>
      </w:r>
      <w:r w:rsidR="00057A6E" w:rsidRPr="00057A6E">
        <w:rPr>
          <w:sz w:val="24"/>
          <w:szCs w:val="24"/>
        </w:rPr>
        <w:t xml:space="preserve"> continued </w:t>
      </w:r>
      <w:r w:rsidR="00325829">
        <w:rPr>
          <w:sz w:val="24"/>
          <w:szCs w:val="24"/>
        </w:rPr>
        <w:t>in 2016</w:t>
      </w:r>
      <w:r w:rsidR="00057A6E" w:rsidRPr="00057A6E">
        <w:rPr>
          <w:sz w:val="24"/>
          <w:szCs w:val="24"/>
        </w:rPr>
        <w:t xml:space="preserve">, with </w:t>
      </w:r>
      <w:proofErr w:type="spellStart"/>
      <w:r w:rsidR="00057A6E" w:rsidRPr="00057A6E">
        <w:rPr>
          <w:sz w:val="24"/>
          <w:szCs w:val="24"/>
        </w:rPr>
        <w:t>mud</w:t>
      </w:r>
      <w:r w:rsidR="00325829">
        <w:rPr>
          <w:sz w:val="24"/>
          <w:szCs w:val="24"/>
        </w:rPr>
        <w:t>bricks</w:t>
      </w:r>
      <w:proofErr w:type="spellEnd"/>
      <w:r w:rsidR="00325829">
        <w:rPr>
          <w:sz w:val="24"/>
          <w:szCs w:val="24"/>
        </w:rPr>
        <w:t xml:space="preserve"> of different widths</w:t>
      </w:r>
      <w:r w:rsidR="00057A6E" w:rsidRPr="00057A6E">
        <w:rPr>
          <w:sz w:val="24"/>
          <w:szCs w:val="24"/>
        </w:rPr>
        <w:t xml:space="preserve"> laid out along the faces of the </w:t>
      </w:r>
      <w:r w:rsidR="00325829">
        <w:rPr>
          <w:sz w:val="24"/>
          <w:szCs w:val="24"/>
        </w:rPr>
        <w:t xml:space="preserve">temple’s </w:t>
      </w:r>
      <w:r w:rsidR="00057A6E" w:rsidRPr="00057A6E">
        <w:rPr>
          <w:sz w:val="24"/>
          <w:szCs w:val="24"/>
        </w:rPr>
        <w:t>walls</w:t>
      </w:r>
      <w:r w:rsidR="00325829">
        <w:rPr>
          <w:sz w:val="24"/>
          <w:szCs w:val="24"/>
        </w:rPr>
        <w:t>,</w:t>
      </w:r>
      <w:r w:rsidR="00057A6E" w:rsidRPr="00057A6E">
        <w:rPr>
          <w:sz w:val="24"/>
          <w:szCs w:val="24"/>
        </w:rPr>
        <w:t xml:space="preserve"> and </w:t>
      </w:r>
      <w:r w:rsidR="00325829">
        <w:rPr>
          <w:sz w:val="24"/>
          <w:szCs w:val="24"/>
        </w:rPr>
        <w:t xml:space="preserve">then </w:t>
      </w:r>
      <w:r w:rsidR="00057A6E" w:rsidRPr="00057A6E">
        <w:rPr>
          <w:sz w:val="24"/>
          <w:szCs w:val="24"/>
        </w:rPr>
        <w:t xml:space="preserve">built up to a height that would allow for capping. Given the changes in elevation between the north and south walls, a series of steps were introduced in the west wall to allow for a lower construction of the south wall. Geotextile was </w:t>
      </w:r>
      <w:r w:rsidR="00325829">
        <w:rPr>
          <w:sz w:val="24"/>
          <w:szCs w:val="24"/>
        </w:rPr>
        <w:t xml:space="preserve">then </w:t>
      </w:r>
      <w:r w:rsidR="00057A6E" w:rsidRPr="00057A6E">
        <w:rPr>
          <w:sz w:val="24"/>
          <w:szCs w:val="24"/>
        </w:rPr>
        <w:t xml:space="preserve">placed over the </w:t>
      </w:r>
      <w:r w:rsidR="005F70E1">
        <w:rPr>
          <w:sz w:val="24"/>
          <w:szCs w:val="24"/>
        </w:rPr>
        <w:t>archaeological</w:t>
      </w:r>
      <w:r w:rsidR="00057A6E" w:rsidRPr="00057A6E">
        <w:rPr>
          <w:sz w:val="24"/>
          <w:szCs w:val="24"/>
        </w:rPr>
        <w:t xml:space="preserve"> remains to aid in </w:t>
      </w:r>
      <w:r w:rsidR="00325829">
        <w:rPr>
          <w:sz w:val="24"/>
          <w:szCs w:val="24"/>
        </w:rPr>
        <w:t xml:space="preserve">their </w:t>
      </w:r>
      <w:r w:rsidR="00057A6E" w:rsidRPr="00057A6E">
        <w:rPr>
          <w:sz w:val="24"/>
          <w:szCs w:val="24"/>
        </w:rPr>
        <w:t xml:space="preserve">preservation, and </w:t>
      </w:r>
      <w:r w:rsidR="00057A6E" w:rsidRPr="00057A6E">
        <w:rPr>
          <w:sz w:val="24"/>
          <w:szCs w:val="24"/>
        </w:rPr>
        <w:lastRenderedPageBreak/>
        <w:t>in</w:t>
      </w:r>
      <w:r w:rsidR="00325829">
        <w:rPr>
          <w:sz w:val="24"/>
          <w:szCs w:val="24"/>
        </w:rPr>
        <w:t>-</w:t>
      </w:r>
      <w:r w:rsidR="00057A6E" w:rsidRPr="00057A6E">
        <w:rPr>
          <w:sz w:val="24"/>
          <w:szCs w:val="24"/>
        </w:rPr>
        <w:t xml:space="preserve">filled with </w:t>
      </w:r>
      <w:r w:rsidR="00325829">
        <w:rPr>
          <w:sz w:val="24"/>
          <w:szCs w:val="24"/>
        </w:rPr>
        <w:t>soil</w:t>
      </w:r>
      <w:r w:rsidR="00057A6E" w:rsidRPr="00057A6E">
        <w:rPr>
          <w:sz w:val="24"/>
          <w:szCs w:val="24"/>
        </w:rPr>
        <w:t xml:space="preserve">. A </w:t>
      </w:r>
      <w:r w:rsidR="00325829">
        <w:rPr>
          <w:sz w:val="24"/>
          <w:szCs w:val="24"/>
        </w:rPr>
        <w:t xml:space="preserve">temporary shelter </w:t>
      </w:r>
      <w:r w:rsidR="00057A6E" w:rsidRPr="00057A6E">
        <w:rPr>
          <w:sz w:val="24"/>
          <w:szCs w:val="24"/>
        </w:rPr>
        <w:t xml:space="preserve">was not </w:t>
      </w:r>
      <w:r w:rsidR="005F70E1">
        <w:rPr>
          <w:sz w:val="24"/>
          <w:szCs w:val="24"/>
        </w:rPr>
        <w:t>constructed this year due to</w:t>
      </w:r>
      <w:r w:rsidR="00057A6E" w:rsidRPr="00057A6E">
        <w:rPr>
          <w:sz w:val="24"/>
          <w:szCs w:val="24"/>
        </w:rPr>
        <w:t xml:space="preserve"> time constraints, but the metal supports were established in preparation for its construction in 2017. Following the protocols established in 2015, 16 buckets filled with cement and metal support bars were placed </w:t>
      </w:r>
      <w:r w:rsidR="00325829">
        <w:rPr>
          <w:sz w:val="24"/>
          <w:szCs w:val="24"/>
        </w:rPr>
        <w:t>above the G</w:t>
      </w:r>
      <w:r w:rsidR="00057A6E" w:rsidRPr="00057A6E">
        <w:rPr>
          <w:sz w:val="24"/>
          <w:szCs w:val="24"/>
        </w:rPr>
        <w:t xml:space="preserve">eotextile and </w:t>
      </w:r>
      <w:r w:rsidR="00325829">
        <w:rPr>
          <w:sz w:val="24"/>
          <w:szCs w:val="24"/>
        </w:rPr>
        <w:t>then covered by</w:t>
      </w:r>
      <w:r w:rsidR="00057A6E" w:rsidRPr="00057A6E">
        <w:rPr>
          <w:sz w:val="24"/>
          <w:szCs w:val="24"/>
        </w:rPr>
        <w:t xml:space="preserve"> </w:t>
      </w:r>
      <w:r w:rsidR="00325829">
        <w:rPr>
          <w:sz w:val="24"/>
          <w:szCs w:val="24"/>
        </w:rPr>
        <w:t>soil and the soft capping</w:t>
      </w:r>
      <w:r w:rsidR="00057A6E" w:rsidRPr="00057A6E">
        <w:rPr>
          <w:sz w:val="24"/>
          <w:szCs w:val="24"/>
        </w:rPr>
        <w:t xml:space="preserve">, allowing for strong supports to be established without </w:t>
      </w:r>
      <w:r w:rsidR="005F70E1">
        <w:rPr>
          <w:sz w:val="24"/>
          <w:szCs w:val="24"/>
        </w:rPr>
        <w:t>contacting or impacting</w:t>
      </w:r>
      <w:r w:rsidR="00057A6E" w:rsidRPr="00057A6E">
        <w:rPr>
          <w:sz w:val="24"/>
          <w:szCs w:val="24"/>
        </w:rPr>
        <w:t xml:space="preserve"> the archaeological remains.</w:t>
      </w:r>
    </w:p>
    <w:p w:rsidR="00057A6E" w:rsidRPr="00057A6E" w:rsidRDefault="00057A6E" w:rsidP="00057A6E">
      <w:pPr>
        <w:spacing w:line="480" w:lineRule="auto"/>
        <w:jc w:val="both"/>
        <w:rPr>
          <w:sz w:val="24"/>
          <w:szCs w:val="24"/>
        </w:rPr>
      </w:pPr>
      <w:r w:rsidRPr="00057A6E">
        <w:rPr>
          <w:sz w:val="24"/>
          <w:szCs w:val="24"/>
        </w:rPr>
        <w:tab/>
        <w:t>For the interior of the sanctuary, only minor adjustments were made in the conservation. Primarily, the southern basalt slab of the podium, which had already sunk and slumped southward by its excavation i</w:t>
      </w:r>
      <w:r w:rsidR="005F70E1">
        <w:rPr>
          <w:sz w:val="24"/>
          <w:szCs w:val="24"/>
        </w:rPr>
        <w:t>n the 1930’s, was re-level</w:t>
      </w:r>
      <w:r w:rsidRPr="00057A6E">
        <w:rPr>
          <w:sz w:val="24"/>
          <w:szCs w:val="24"/>
        </w:rPr>
        <w:t xml:space="preserve">ed with stones and earth to approximate its original look. The central </w:t>
      </w:r>
      <w:proofErr w:type="spellStart"/>
      <w:r w:rsidRPr="00057A6E">
        <w:rPr>
          <w:sz w:val="24"/>
          <w:szCs w:val="24"/>
        </w:rPr>
        <w:t>mudbrick</w:t>
      </w:r>
      <w:proofErr w:type="spellEnd"/>
      <w:r w:rsidRPr="00057A6E">
        <w:rPr>
          <w:sz w:val="24"/>
          <w:szCs w:val="24"/>
        </w:rPr>
        <w:t xml:space="preserve"> </w:t>
      </w:r>
      <w:r w:rsidR="005F70E1">
        <w:rPr>
          <w:sz w:val="24"/>
          <w:szCs w:val="24"/>
        </w:rPr>
        <w:t xml:space="preserve">platform </w:t>
      </w:r>
      <w:r w:rsidRPr="00057A6E">
        <w:rPr>
          <w:sz w:val="24"/>
          <w:szCs w:val="24"/>
        </w:rPr>
        <w:t>of the podium was conserved and extended to its full approximate size, what remained of the central altar was soft-capped, and a facsimile of the northern</w:t>
      </w:r>
      <w:r w:rsidR="005F70E1">
        <w:rPr>
          <w:sz w:val="24"/>
          <w:szCs w:val="24"/>
        </w:rPr>
        <w:t xml:space="preserve"> interior pier was reconstructed. A final step should involve</w:t>
      </w:r>
      <w:r w:rsidRPr="00057A6E">
        <w:rPr>
          <w:sz w:val="24"/>
          <w:szCs w:val="24"/>
        </w:rPr>
        <w:t xml:space="preserve"> the whitewashing of the exterior and interior of the walls as well as the alt</w:t>
      </w:r>
      <w:r w:rsidR="005F70E1">
        <w:rPr>
          <w:sz w:val="24"/>
          <w:szCs w:val="24"/>
        </w:rPr>
        <w:t>ar and podium, which will provide</w:t>
      </w:r>
      <w:r w:rsidRPr="00057A6E">
        <w:rPr>
          <w:sz w:val="24"/>
          <w:szCs w:val="24"/>
        </w:rPr>
        <w:t xml:space="preserve"> a</w:t>
      </w:r>
      <w:r w:rsidR="005F70E1">
        <w:rPr>
          <w:sz w:val="24"/>
          <w:szCs w:val="24"/>
        </w:rPr>
        <w:t>n accurate</w:t>
      </w:r>
      <w:r w:rsidRPr="00057A6E">
        <w:rPr>
          <w:sz w:val="24"/>
          <w:szCs w:val="24"/>
        </w:rPr>
        <w:t xml:space="preserve"> approximation of </w:t>
      </w:r>
      <w:r w:rsidR="005F70E1">
        <w:rPr>
          <w:sz w:val="24"/>
          <w:szCs w:val="24"/>
        </w:rPr>
        <w:t xml:space="preserve">the original appearance of </w:t>
      </w:r>
      <w:r w:rsidRPr="00057A6E">
        <w:rPr>
          <w:sz w:val="24"/>
          <w:szCs w:val="24"/>
        </w:rPr>
        <w:t>Temple II</w:t>
      </w:r>
      <w:r w:rsidR="005F70E1">
        <w:rPr>
          <w:sz w:val="24"/>
          <w:szCs w:val="24"/>
        </w:rPr>
        <w:t xml:space="preserve"> during the Iron III, while preserving the existing archaeological remains without damage.</w:t>
      </w:r>
      <w:bookmarkStart w:id="0" w:name="_GoBack"/>
      <w:bookmarkEnd w:id="0"/>
    </w:p>
    <w:p w:rsidR="00057A6E" w:rsidRPr="00057A6E" w:rsidRDefault="00057A6E" w:rsidP="00057A6E">
      <w:pPr>
        <w:spacing w:line="480" w:lineRule="auto"/>
        <w:jc w:val="both"/>
        <w:rPr>
          <w:b/>
          <w:sz w:val="24"/>
          <w:szCs w:val="24"/>
        </w:rPr>
      </w:pPr>
      <w:r w:rsidRPr="00057A6E">
        <w:rPr>
          <w:b/>
          <w:sz w:val="24"/>
          <w:szCs w:val="24"/>
        </w:rPr>
        <w:t>Pathways</w:t>
      </w:r>
    </w:p>
    <w:p w:rsidR="00057A6E" w:rsidRPr="00057A6E" w:rsidRDefault="00057A6E" w:rsidP="00057A6E">
      <w:pPr>
        <w:spacing w:line="480" w:lineRule="auto"/>
        <w:jc w:val="both"/>
        <w:rPr>
          <w:sz w:val="24"/>
          <w:szCs w:val="24"/>
        </w:rPr>
      </w:pPr>
      <w:r w:rsidRPr="00057A6E">
        <w:rPr>
          <w:sz w:val="24"/>
          <w:szCs w:val="24"/>
        </w:rPr>
        <w:tab/>
        <w:t>The pathways and viewing platforms had to be significantly re-routed as a result of the 2016 conservation work</w:t>
      </w:r>
      <w:r w:rsidR="00F17C38">
        <w:rPr>
          <w:sz w:val="24"/>
          <w:szCs w:val="24"/>
        </w:rPr>
        <w:t>,</w:t>
      </w:r>
      <w:r w:rsidRPr="00057A6E">
        <w:rPr>
          <w:sz w:val="24"/>
          <w:szCs w:val="24"/>
        </w:rPr>
        <w:t xml:space="preserve"> since the original route lay directly over the west wall of Temple II. </w:t>
      </w:r>
      <w:r w:rsidR="00F17C38">
        <w:rPr>
          <w:sz w:val="24"/>
          <w:szCs w:val="24"/>
        </w:rPr>
        <w:t>Consequently,</w:t>
      </w:r>
      <w:r w:rsidRPr="00057A6E">
        <w:rPr>
          <w:sz w:val="24"/>
          <w:szCs w:val="24"/>
        </w:rPr>
        <w:t xml:space="preserve"> the path was </w:t>
      </w:r>
      <w:r w:rsidR="00F17C38">
        <w:rPr>
          <w:sz w:val="24"/>
          <w:szCs w:val="24"/>
        </w:rPr>
        <w:t>redirected</w:t>
      </w:r>
      <w:r w:rsidRPr="00057A6E">
        <w:rPr>
          <w:sz w:val="24"/>
          <w:szCs w:val="24"/>
        </w:rPr>
        <w:t xml:space="preserve"> </w:t>
      </w:r>
      <w:r w:rsidR="00F17C38">
        <w:rPr>
          <w:sz w:val="24"/>
          <w:szCs w:val="24"/>
        </w:rPr>
        <w:t xml:space="preserve">westward, </w:t>
      </w:r>
      <w:r w:rsidRPr="00057A6E">
        <w:rPr>
          <w:sz w:val="24"/>
          <w:szCs w:val="24"/>
        </w:rPr>
        <w:t>just south of Field 1</w:t>
      </w:r>
      <w:r w:rsidR="00F17C38">
        <w:rPr>
          <w:sz w:val="24"/>
          <w:szCs w:val="24"/>
        </w:rPr>
        <w:t>, and north</w:t>
      </w:r>
      <w:r w:rsidRPr="00057A6E">
        <w:rPr>
          <w:sz w:val="24"/>
          <w:szCs w:val="24"/>
        </w:rPr>
        <w:t xml:space="preserve"> along the </w:t>
      </w:r>
      <w:r w:rsidR="00F17C38">
        <w:rPr>
          <w:sz w:val="24"/>
          <w:szCs w:val="24"/>
        </w:rPr>
        <w:t>west side of the west wall of Temple II, before continuing around Field 2, eastward to the viewing platform overlooking Temple XVI</w:t>
      </w:r>
      <w:r w:rsidRPr="00057A6E">
        <w:rPr>
          <w:sz w:val="24"/>
          <w:szCs w:val="24"/>
        </w:rPr>
        <w:t xml:space="preserve">. </w:t>
      </w:r>
      <w:r w:rsidR="00F17C38">
        <w:rPr>
          <w:sz w:val="24"/>
          <w:szCs w:val="24"/>
        </w:rPr>
        <w:t>A second pathway branched east along the south side of</w:t>
      </w:r>
      <w:r w:rsidRPr="00057A6E">
        <w:rPr>
          <w:sz w:val="24"/>
          <w:szCs w:val="24"/>
        </w:rPr>
        <w:t xml:space="preserve"> </w:t>
      </w:r>
      <w:r w:rsidR="00F17C38">
        <w:rPr>
          <w:sz w:val="24"/>
          <w:szCs w:val="24"/>
        </w:rPr>
        <w:t xml:space="preserve">Field 1, before turning north between </w:t>
      </w:r>
      <w:r w:rsidRPr="00057A6E">
        <w:rPr>
          <w:sz w:val="24"/>
          <w:szCs w:val="24"/>
        </w:rPr>
        <w:t>Fields 1 and 7</w:t>
      </w:r>
      <w:r w:rsidR="00F17C38">
        <w:rPr>
          <w:sz w:val="24"/>
          <w:szCs w:val="24"/>
        </w:rPr>
        <w:t xml:space="preserve">, and continuing to the viewing platform overlooking </w:t>
      </w:r>
      <w:r w:rsidRPr="00057A6E">
        <w:rPr>
          <w:sz w:val="24"/>
          <w:szCs w:val="24"/>
        </w:rPr>
        <w:t>Temple XVI. Additionally</w:t>
      </w:r>
      <w:r w:rsidR="00F17C38">
        <w:rPr>
          <w:sz w:val="24"/>
          <w:szCs w:val="24"/>
        </w:rPr>
        <w:t xml:space="preserve">, we removed </w:t>
      </w:r>
      <w:r w:rsidRPr="00057A6E">
        <w:rPr>
          <w:sz w:val="24"/>
          <w:szCs w:val="24"/>
        </w:rPr>
        <w:t>the original gravel in the path</w:t>
      </w:r>
      <w:r w:rsidR="00F17C38">
        <w:rPr>
          <w:sz w:val="24"/>
          <w:szCs w:val="24"/>
        </w:rPr>
        <w:t>way</w:t>
      </w:r>
      <w:r w:rsidRPr="00057A6E">
        <w:rPr>
          <w:sz w:val="24"/>
          <w:szCs w:val="24"/>
        </w:rPr>
        <w:t>s</w:t>
      </w:r>
      <w:r w:rsidR="00F17C38">
        <w:rPr>
          <w:sz w:val="24"/>
          <w:szCs w:val="24"/>
        </w:rPr>
        <w:t>,</w:t>
      </w:r>
      <w:r w:rsidRPr="00057A6E">
        <w:rPr>
          <w:sz w:val="24"/>
          <w:szCs w:val="24"/>
        </w:rPr>
        <w:t xml:space="preserve"> and </w:t>
      </w:r>
      <w:r w:rsidR="00F17C38">
        <w:rPr>
          <w:sz w:val="24"/>
          <w:szCs w:val="24"/>
        </w:rPr>
        <w:t>then</w:t>
      </w:r>
      <w:r w:rsidRPr="00057A6E">
        <w:rPr>
          <w:sz w:val="24"/>
          <w:szCs w:val="24"/>
        </w:rPr>
        <w:t xml:space="preserve"> </w:t>
      </w:r>
      <w:r w:rsidR="00F17C38">
        <w:rPr>
          <w:sz w:val="24"/>
          <w:szCs w:val="24"/>
        </w:rPr>
        <w:t>laid down</w:t>
      </w:r>
      <w:r w:rsidRPr="00057A6E">
        <w:rPr>
          <w:sz w:val="24"/>
          <w:szCs w:val="24"/>
        </w:rPr>
        <w:t xml:space="preserve"> </w:t>
      </w:r>
      <w:r w:rsidR="00F17C38">
        <w:rPr>
          <w:sz w:val="24"/>
          <w:szCs w:val="24"/>
        </w:rPr>
        <w:t>G</w:t>
      </w:r>
      <w:r w:rsidRPr="00057A6E">
        <w:rPr>
          <w:sz w:val="24"/>
          <w:szCs w:val="24"/>
        </w:rPr>
        <w:t xml:space="preserve">eotextile to inhibit plant growth, </w:t>
      </w:r>
      <w:r w:rsidR="00F17C38">
        <w:rPr>
          <w:sz w:val="24"/>
          <w:szCs w:val="24"/>
        </w:rPr>
        <w:t xml:space="preserve">which was then overlaid with </w:t>
      </w:r>
      <w:proofErr w:type="gramStart"/>
      <w:r w:rsidR="00F17C38">
        <w:rPr>
          <w:sz w:val="24"/>
          <w:szCs w:val="24"/>
        </w:rPr>
        <w:t>a</w:t>
      </w:r>
      <w:r w:rsidRPr="00057A6E">
        <w:rPr>
          <w:sz w:val="24"/>
          <w:szCs w:val="24"/>
        </w:rPr>
        <w:t xml:space="preserve"> smaller</w:t>
      </w:r>
      <w:proofErr w:type="gramEnd"/>
      <w:r w:rsidR="00F17C38">
        <w:rPr>
          <w:sz w:val="24"/>
          <w:szCs w:val="24"/>
        </w:rPr>
        <w:t>, pebble-sized</w:t>
      </w:r>
      <w:r w:rsidRPr="00057A6E">
        <w:rPr>
          <w:sz w:val="24"/>
          <w:szCs w:val="24"/>
        </w:rPr>
        <w:t xml:space="preserve"> </w:t>
      </w:r>
      <w:r w:rsidR="00F17C38">
        <w:rPr>
          <w:sz w:val="24"/>
          <w:szCs w:val="24"/>
        </w:rPr>
        <w:t>gravel, resulting in a more stable walking surface</w:t>
      </w:r>
      <w:r w:rsidRPr="00057A6E">
        <w:rPr>
          <w:sz w:val="24"/>
          <w:szCs w:val="24"/>
        </w:rPr>
        <w:t>.</w:t>
      </w:r>
    </w:p>
    <w:p w:rsidR="00057A6E" w:rsidRPr="00057A6E" w:rsidRDefault="00057A6E" w:rsidP="00057A6E">
      <w:pPr>
        <w:spacing w:line="480" w:lineRule="auto"/>
        <w:jc w:val="center"/>
        <w:rPr>
          <w:b/>
          <w:smallCaps/>
          <w:sz w:val="24"/>
          <w:szCs w:val="24"/>
        </w:rPr>
      </w:pPr>
      <w:r w:rsidRPr="00057A6E">
        <w:rPr>
          <w:b/>
          <w:smallCaps/>
          <w:sz w:val="24"/>
          <w:szCs w:val="24"/>
        </w:rPr>
        <w:lastRenderedPageBreak/>
        <w:t xml:space="preserve">Ceramic Analysis (L. </w:t>
      </w:r>
      <w:proofErr w:type="spellStart"/>
      <w:r w:rsidRPr="00057A6E">
        <w:rPr>
          <w:b/>
          <w:smallCaps/>
          <w:sz w:val="24"/>
          <w:szCs w:val="24"/>
        </w:rPr>
        <w:t>Welton</w:t>
      </w:r>
      <w:proofErr w:type="spellEnd"/>
      <w:r w:rsidRPr="00057A6E">
        <w:rPr>
          <w:b/>
          <w:smallCaps/>
          <w:sz w:val="24"/>
          <w:szCs w:val="24"/>
        </w:rPr>
        <w:t>)</w:t>
      </w:r>
    </w:p>
    <w:p w:rsidR="00057A6E" w:rsidRPr="00057A6E" w:rsidRDefault="00057A6E" w:rsidP="00057A6E">
      <w:pPr>
        <w:spacing w:line="480" w:lineRule="auto"/>
        <w:jc w:val="both"/>
        <w:rPr>
          <w:sz w:val="24"/>
          <w:szCs w:val="24"/>
        </w:rPr>
      </w:pPr>
      <w:r w:rsidRPr="00057A6E">
        <w:rPr>
          <w:sz w:val="24"/>
          <w:szCs w:val="24"/>
        </w:rPr>
        <w:tab/>
        <w:t xml:space="preserve">A primary objective of the TAP 2016 season was to continue the ongoing processing and analysis of the extensive ceramic assemblages produced during previous excavation seasons. The 2016 season had two primary goals concerning the TAP ceramic collections: (1) continue the documentation of the pottery from the TAP 2015 season, including drawing and photographing </w:t>
      </w:r>
      <w:proofErr w:type="spellStart"/>
      <w:r w:rsidRPr="00057A6E">
        <w:rPr>
          <w:sz w:val="24"/>
          <w:szCs w:val="24"/>
        </w:rPr>
        <w:t>sherds</w:t>
      </w:r>
      <w:proofErr w:type="spellEnd"/>
      <w:r w:rsidRPr="00057A6E">
        <w:rPr>
          <w:sz w:val="24"/>
          <w:szCs w:val="24"/>
        </w:rPr>
        <w:t xml:space="preserve"> that were not drawn and photographed in 2015; and (2) the creation of a study and reference collection for the Iron I pottery assemblage. This process was started in 2015, and involved assembling representative pottery forms for inclusion in the planned reference collection, but without completing the necessary documentation. In 2016, we completed the documentation of this reference collection, including complete descriptions, drawings and photographs of each artifact in the reference collection.</w:t>
      </w:r>
    </w:p>
    <w:p w:rsidR="002F7E88" w:rsidRPr="006E47CF" w:rsidRDefault="004D1E74" w:rsidP="00057A6E">
      <w:pPr>
        <w:pStyle w:val="BodyText"/>
        <w:spacing w:line="480" w:lineRule="auto"/>
        <w:jc w:val="center"/>
        <w:rPr>
          <w:b/>
          <w:smallCaps/>
        </w:rPr>
      </w:pPr>
      <w:r>
        <w:rPr>
          <w:b/>
          <w:smallCaps/>
        </w:rPr>
        <w:t>Lower Town Surface Survey</w:t>
      </w:r>
      <w:r w:rsidR="00803AE3">
        <w:rPr>
          <w:b/>
          <w:smallCaps/>
        </w:rPr>
        <w:t xml:space="preserve"> (</w:t>
      </w:r>
      <w:r>
        <w:rPr>
          <w:b/>
          <w:smallCaps/>
        </w:rPr>
        <w:t>J. Osborne</w:t>
      </w:r>
      <w:r w:rsidR="00803AE3">
        <w:rPr>
          <w:b/>
          <w:smallCaps/>
        </w:rPr>
        <w:t>)</w:t>
      </w:r>
    </w:p>
    <w:p w:rsidR="00057A6E" w:rsidRPr="00E878CB" w:rsidRDefault="00057A6E" w:rsidP="00057A6E">
      <w:pPr>
        <w:spacing w:line="480" w:lineRule="auto"/>
        <w:jc w:val="both"/>
        <w:rPr>
          <w:sz w:val="24"/>
          <w:szCs w:val="24"/>
        </w:rPr>
      </w:pPr>
      <w:r>
        <w:rPr>
          <w:sz w:val="24"/>
          <w:szCs w:val="24"/>
        </w:rPr>
        <w:tab/>
      </w:r>
      <w:r w:rsidRPr="00E878CB">
        <w:rPr>
          <w:sz w:val="24"/>
          <w:szCs w:val="24"/>
        </w:rPr>
        <w:t xml:space="preserve">The primary objective of the 2016 season of the </w:t>
      </w:r>
      <w:proofErr w:type="spellStart"/>
      <w:r>
        <w:rPr>
          <w:sz w:val="24"/>
          <w:szCs w:val="24"/>
        </w:rPr>
        <w:t>Tayinat</w:t>
      </w:r>
      <w:proofErr w:type="spellEnd"/>
      <w:r>
        <w:rPr>
          <w:sz w:val="24"/>
          <w:szCs w:val="24"/>
        </w:rPr>
        <w:t xml:space="preserve"> l</w:t>
      </w:r>
      <w:r w:rsidRPr="00E878CB">
        <w:rPr>
          <w:sz w:val="24"/>
          <w:szCs w:val="24"/>
        </w:rPr>
        <w:t xml:space="preserve">ower </w:t>
      </w:r>
      <w:r>
        <w:rPr>
          <w:sz w:val="24"/>
          <w:szCs w:val="24"/>
        </w:rPr>
        <w:t>town survey</w:t>
      </w:r>
      <w:r w:rsidRPr="00E878CB">
        <w:rPr>
          <w:sz w:val="24"/>
          <w:szCs w:val="24"/>
        </w:rPr>
        <w:t xml:space="preserve"> was to complete the analysis of the results of the past two field seasons (2014 and 2015) in the lower town at Tell </w:t>
      </w:r>
      <w:proofErr w:type="spellStart"/>
      <w:r w:rsidRPr="00E878CB">
        <w:rPr>
          <w:sz w:val="24"/>
          <w:szCs w:val="24"/>
        </w:rPr>
        <w:t>Tayinat</w:t>
      </w:r>
      <w:proofErr w:type="spellEnd"/>
      <w:r w:rsidRPr="00E878CB">
        <w:rPr>
          <w:sz w:val="24"/>
          <w:szCs w:val="24"/>
        </w:rPr>
        <w:t xml:space="preserve">, and to prepare a full report of these results. This report was completed, and submitted to the journal </w:t>
      </w:r>
      <w:proofErr w:type="spellStart"/>
      <w:r w:rsidRPr="00E878CB">
        <w:rPr>
          <w:i/>
          <w:sz w:val="24"/>
          <w:szCs w:val="24"/>
        </w:rPr>
        <w:t>Anatolica</w:t>
      </w:r>
      <w:proofErr w:type="spellEnd"/>
      <w:r w:rsidRPr="00E878CB">
        <w:rPr>
          <w:sz w:val="24"/>
          <w:szCs w:val="24"/>
        </w:rPr>
        <w:t xml:space="preserve"> for publication.</w:t>
      </w:r>
    </w:p>
    <w:p w:rsidR="00057A6E" w:rsidRDefault="00057A6E" w:rsidP="00057A6E">
      <w:pPr>
        <w:spacing w:line="480" w:lineRule="auto"/>
        <w:jc w:val="both"/>
        <w:rPr>
          <w:sz w:val="24"/>
          <w:szCs w:val="24"/>
        </w:rPr>
      </w:pPr>
      <w:r>
        <w:rPr>
          <w:sz w:val="24"/>
          <w:szCs w:val="24"/>
        </w:rPr>
        <w:tab/>
      </w:r>
      <w:r w:rsidRPr="00E878CB">
        <w:rPr>
          <w:sz w:val="24"/>
          <w:szCs w:val="24"/>
        </w:rPr>
        <w:t xml:space="preserve">During the 2016 season, we also met with the primary landowner of the fields in the Lower Settlement at </w:t>
      </w:r>
      <w:proofErr w:type="spellStart"/>
      <w:r w:rsidRPr="00E878CB">
        <w:rPr>
          <w:sz w:val="24"/>
          <w:szCs w:val="24"/>
        </w:rPr>
        <w:t>Tayinat</w:t>
      </w:r>
      <w:proofErr w:type="spellEnd"/>
      <w:r w:rsidRPr="00E878CB">
        <w:rPr>
          <w:sz w:val="24"/>
          <w:szCs w:val="24"/>
        </w:rPr>
        <w:t>, and discussed the possibility of a Memorandum of Understanding (</w:t>
      </w:r>
      <w:proofErr w:type="spellStart"/>
      <w:r w:rsidRPr="00E878CB">
        <w:rPr>
          <w:sz w:val="24"/>
          <w:szCs w:val="24"/>
        </w:rPr>
        <w:t>MoU</w:t>
      </w:r>
      <w:proofErr w:type="spellEnd"/>
      <w:r w:rsidRPr="00E878CB">
        <w:rPr>
          <w:sz w:val="24"/>
          <w:szCs w:val="24"/>
        </w:rPr>
        <w:t xml:space="preserve">) regarding potential future archaeological research on his land. These discussions were very positive, and we are now working with him to prepare the </w:t>
      </w:r>
      <w:proofErr w:type="spellStart"/>
      <w:r w:rsidRPr="00E878CB">
        <w:rPr>
          <w:sz w:val="24"/>
          <w:szCs w:val="24"/>
        </w:rPr>
        <w:t>MoU</w:t>
      </w:r>
      <w:proofErr w:type="spellEnd"/>
      <w:r w:rsidRPr="00E878CB">
        <w:rPr>
          <w:sz w:val="24"/>
          <w:szCs w:val="24"/>
        </w:rPr>
        <w:t>.</w:t>
      </w:r>
    </w:p>
    <w:p w:rsidR="006323C9" w:rsidRDefault="006323C9">
      <w:pPr>
        <w:rPr>
          <w:b/>
          <w:smallCaps/>
          <w:sz w:val="24"/>
          <w:szCs w:val="24"/>
        </w:rPr>
      </w:pPr>
      <w:r>
        <w:rPr>
          <w:caps/>
          <w:smallCaps/>
          <w:szCs w:val="24"/>
        </w:rPr>
        <w:br w:type="page"/>
      </w:r>
    </w:p>
    <w:p w:rsidR="00D958E0" w:rsidRPr="004C57C2" w:rsidRDefault="00D958E0" w:rsidP="00910924">
      <w:pPr>
        <w:pStyle w:val="Subtitle"/>
        <w:spacing w:line="480" w:lineRule="auto"/>
        <w:rPr>
          <w:caps w:val="0"/>
          <w:smallCaps/>
          <w:szCs w:val="24"/>
        </w:rPr>
      </w:pPr>
      <w:r>
        <w:rPr>
          <w:caps w:val="0"/>
          <w:smallCaps/>
          <w:szCs w:val="24"/>
        </w:rPr>
        <w:lastRenderedPageBreak/>
        <w:t>Concluding O</w:t>
      </w:r>
      <w:r w:rsidRPr="004C57C2">
        <w:rPr>
          <w:caps w:val="0"/>
          <w:smallCaps/>
          <w:szCs w:val="24"/>
        </w:rPr>
        <w:t>bservations</w:t>
      </w:r>
    </w:p>
    <w:p w:rsidR="007C4098" w:rsidRDefault="007C4098" w:rsidP="00910924">
      <w:pPr>
        <w:pStyle w:val="BodyText"/>
        <w:spacing w:line="480" w:lineRule="auto"/>
        <w:rPr>
          <w:bCs/>
          <w:szCs w:val="24"/>
        </w:rPr>
      </w:pPr>
      <w:r w:rsidRPr="00D8724E">
        <w:rPr>
          <w:bCs/>
        </w:rPr>
        <w:tab/>
      </w:r>
      <w:r w:rsidR="00DD65D7" w:rsidRPr="00D8724E">
        <w:rPr>
          <w:bCs/>
        </w:rPr>
        <w:t>T</w:t>
      </w:r>
      <w:r w:rsidRPr="00D8724E">
        <w:rPr>
          <w:bCs/>
        </w:rPr>
        <w:t xml:space="preserve">he </w:t>
      </w:r>
      <w:proofErr w:type="spellStart"/>
      <w:r w:rsidR="00B1167C" w:rsidRPr="00D8724E">
        <w:rPr>
          <w:bCs/>
        </w:rPr>
        <w:t>Tayinat</w:t>
      </w:r>
      <w:proofErr w:type="spellEnd"/>
      <w:r w:rsidR="00B1167C" w:rsidRPr="00D8724E">
        <w:rPr>
          <w:bCs/>
        </w:rPr>
        <w:t xml:space="preserve"> Archaeological Project</w:t>
      </w:r>
      <w:r w:rsidR="00BE7283">
        <w:rPr>
          <w:bCs/>
        </w:rPr>
        <w:t>’s 2016</w:t>
      </w:r>
      <w:r w:rsidR="00B1167C" w:rsidRPr="00D8724E">
        <w:rPr>
          <w:bCs/>
        </w:rPr>
        <w:t xml:space="preserve"> </w:t>
      </w:r>
      <w:r w:rsidR="00AB79E8" w:rsidRPr="00D8724E">
        <w:rPr>
          <w:bCs/>
        </w:rPr>
        <w:t>investigatio</w:t>
      </w:r>
      <w:r w:rsidR="0011000D">
        <w:rPr>
          <w:bCs/>
        </w:rPr>
        <w:t>ns</w:t>
      </w:r>
      <w:r w:rsidR="001B3567">
        <w:rPr>
          <w:bCs/>
          <w:szCs w:val="24"/>
        </w:rPr>
        <w:t xml:space="preserve"> </w:t>
      </w:r>
      <w:r w:rsidR="00BE7283">
        <w:rPr>
          <w:bCs/>
          <w:szCs w:val="24"/>
        </w:rPr>
        <w:t xml:space="preserve">continued the successful </w:t>
      </w:r>
      <w:r w:rsidR="001B3567">
        <w:rPr>
          <w:bCs/>
          <w:szCs w:val="24"/>
        </w:rPr>
        <w:t>conservation</w:t>
      </w:r>
      <w:r w:rsidR="008A7F90" w:rsidRPr="00D8724E">
        <w:rPr>
          <w:bCs/>
          <w:szCs w:val="24"/>
        </w:rPr>
        <w:t xml:space="preserve"> program to </w:t>
      </w:r>
      <w:r w:rsidR="00052FCF">
        <w:rPr>
          <w:bCs/>
          <w:szCs w:val="24"/>
        </w:rPr>
        <w:t>preserve</w:t>
      </w:r>
      <w:r w:rsidR="001B3567">
        <w:rPr>
          <w:bCs/>
          <w:szCs w:val="24"/>
        </w:rPr>
        <w:t xml:space="preserve"> the monumental mud</w:t>
      </w:r>
      <w:r w:rsidR="008A7F90" w:rsidRPr="00D8724E">
        <w:rPr>
          <w:bCs/>
          <w:szCs w:val="24"/>
        </w:rPr>
        <w:t xml:space="preserve">brick architecture </w:t>
      </w:r>
      <w:r w:rsidR="00052FCF">
        <w:rPr>
          <w:bCs/>
          <w:szCs w:val="24"/>
        </w:rPr>
        <w:t>that formed</w:t>
      </w:r>
      <w:r w:rsidR="008A7F90" w:rsidRPr="00D8724E">
        <w:rPr>
          <w:bCs/>
          <w:szCs w:val="24"/>
        </w:rPr>
        <w:t xml:space="preserve"> the royal palaces and temples </w:t>
      </w:r>
      <w:r w:rsidR="00052FCF">
        <w:rPr>
          <w:bCs/>
          <w:szCs w:val="24"/>
        </w:rPr>
        <w:t xml:space="preserve">of </w:t>
      </w:r>
      <w:proofErr w:type="spellStart"/>
      <w:r w:rsidR="00052FCF">
        <w:rPr>
          <w:bCs/>
          <w:szCs w:val="24"/>
        </w:rPr>
        <w:t>Tayinat’s</w:t>
      </w:r>
      <w:proofErr w:type="spellEnd"/>
      <w:r w:rsidR="00052FCF">
        <w:rPr>
          <w:bCs/>
          <w:szCs w:val="24"/>
        </w:rPr>
        <w:t xml:space="preserve"> Neo-Hittite citadel.</w:t>
      </w:r>
      <w:r w:rsidR="008A7F90" w:rsidRPr="00D8724E">
        <w:rPr>
          <w:bCs/>
          <w:szCs w:val="24"/>
        </w:rPr>
        <w:t xml:space="preserve"> </w:t>
      </w:r>
      <w:r w:rsidR="00BE7283">
        <w:rPr>
          <w:bCs/>
          <w:szCs w:val="24"/>
        </w:rPr>
        <w:t>In particular, the 2016 season saw the successful consolidation and preservation of the western portion of Temple II, first excavated in the 1930s by the University of Chicago’s Syrian-Hittite Expedition. Further work on the network of pathways and</w:t>
      </w:r>
      <w:r w:rsidR="00052FCF">
        <w:rPr>
          <w:bCs/>
          <w:szCs w:val="24"/>
        </w:rPr>
        <w:t xml:space="preserve"> viewing platform</w:t>
      </w:r>
      <w:r w:rsidR="00BE7283">
        <w:rPr>
          <w:bCs/>
          <w:szCs w:val="24"/>
        </w:rPr>
        <w:t>s</w:t>
      </w:r>
      <w:r w:rsidR="000333BE">
        <w:rPr>
          <w:bCs/>
          <w:szCs w:val="24"/>
        </w:rPr>
        <w:t xml:space="preserve"> </w:t>
      </w:r>
      <w:r w:rsidR="00BE7283">
        <w:rPr>
          <w:bCs/>
          <w:szCs w:val="24"/>
        </w:rPr>
        <w:t>in preparation for the</w:t>
      </w:r>
      <w:r w:rsidR="008A7F90" w:rsidRPr="00D8724E">
        <w:rPr>
          <w:bCs/>
          <w:szCs w:val="24"/>
        </w:rPr>
        <w:t xml:space="preserve"> </w:t>
      </w:r>
      <w:proofErr w:type="spellStart"/>
      <w:r w:rsidR="00052FCF">
        <w:rPr>
          <w:bCs/>
          <w:szCs w:val="24"/>
        </w:rPr>
        <w:t>Tayinat</w:t>
      </w:r>
      <w:proofErr w:type="spellEnd"/>
      <w:r w:rsidR="00052FCF">
        <w:rPr>
          <w:bCs/>
          <w:szCs w:val="24"/>
        </w:rPr>
        <w:t xml:space="preserve"> Archaeological P</w:t>
      </w:r>
      <w:r w:rsidR="008A7F90" w:rsidRPr="00D8724E">
        <w:rPr>
          <w:bCs/>
          <w:szCs w:val="24"/>
        </w:rPr>
        <w:t>ark</w:t>
      </w:r>
      <w:r w:rsidR="00280E98">
        <w:rPr>
          <w:bCs/>
          <w:szCs w:val="24"/>
        </w:rPr>
        <w:t>,</w:t>
      </w:r>
      <w:r w:rsidR="00BE7283">
        <w:rPr>
          <w:bCs/>
          <w:szCs w:val="24"/>
        </w:rPr>
        <w:t xml:space="preserve"> formally approved in 2011 by the Adana </w:t>
      </w:r>
      <w:proofErr w:type="spellStart"/>
      <w:r w:rsidR="00BE7283">
        <w:rPr>
          <w:bCs/>
          <w:szCs w:val="24"/>
        </w:rPr>
        <w:t>Kurul</w:t>
      </w:r>
      <w:proofErr w:type="spellEnd"/>
      <w:r w:rsidR="00BE7283">
        <w:rPr>
          <w:bCs/>
          <w:szCs w:val="24"/>
        </w:rPr>
        <w:t>,</w:t>
      </w:r>
      <w:r w:rsidR="00280E98">
        <w:rPr>
          <w:bCs/>
          <w:szCs w:val="24"/>
        </w:rPr>
        <w:t xml:space="preserve"> </w:t>
      </w:r>
      <w:r w:rsidR="00BE7283">
        <w:rPr>
          <w:bCs/>
          <w:szCs w:val="24"/>
        </w:rPr>
        <w:t xml:space="preserve">was also an important </w:t>
      </w:r>
      <w:r w:rsidR="006323C9">
        <w:rPr>
          <w:bCs/>
          <w:szCs w:val="24"/>
        </w:rPr>
        <w:t>accomplishment</w:t>
      </w:r>
      <w:r w:rsidR="00280E98">
        <w:rPr>
          <w:bCs/>
          <w:szCs w:val="24"/>
        </w:rPr>
        <w:t>.</w:t>
      </w:r>
    </w:p>
    <w:p w:rsidR="006323C9" w:rsidRPr="00D8724E" w:rsidRDefault="006323C9" w:rsidP="006323C9">
      <w:pPr>
        <w:pStyle w:val="BodyText"/>
        <w:spacing w:line="480" w:lineRule="auto"/>
        <w:rPr>
          <w:bCs/>
          <w:szCs w:val="24"/>
        </w:rPr>
      </w:pPr>
      <w:r>
        <w:rPr>
          <w:bCs/>
          <w:szCs w:val="24"/>
        </w:rPr>
        <w:tab/>
      </w:r>
      <w:r>
        <w:rPr>
          <w:bCs/>
        </w:rPr>
        <w:t xml:space="preserve">The monumental </w:t>
      </w:r>
      <w:proofErr w:type="spellStart"/>
      <w:r>
        <w:rPr>
          <w:bCs/>
        </w:rPr>
        <w:t>mudbrick</w:t>
      </w:r>
      <w:proofErr w:type="spellEnd"/>
      <w:r>
        <w:rPr>
          <w:bCs/>
        </w:rPr>
        <w:t xml:space="preserve"> architectural conservation program was complemented by the successful completion of ongoing analyses of the extensive ceramic assemblages produced by the TAP excavations, the completion of reports, and further progress on the preparation of a master plan for the </w:t>
      </w:r>
      <w:proofErr w:type="spellStart"/>
      <w:r>
        <w:rPr>
          <w:bCs/>
        </w:rPr>
        <w:t>Tayinat</w:t>
      </w:r>
      <w:proofErr w:type="spellEnd"/>
      <w:r>
        <w:rPr>
          <w:bCs/>
        </w:rPr>
        <w:t xml:space="preserve"> Archaeological Park; the latter included extensive consultations with local government officials in the </w:t>
      </w:r>
      <w:proofErr w:type="spellStart"/>
      <w:r>
        <w:rPr>
          <w:bCs/>
        </w:rPr>
        <w:t>Hatay</w:t>
      </w:r>
      <w:proofErr w:type="spellEnd"/>
      <w:r>
        <w:rPr>
          <w:bCs/>
        </w:rPr>
        <w:t xml:space="preserve"> </w:t>
      </w:r>
      <w:proofErr w:type="spellStart"/>
      <w:r>
        <w:rPr>
          <w:bCs/>
        </w:rPr>
        <w:t>Büyüksehir</w:t>
      </w:r>
      <w:proofErr w:type="spellEnd"/>
      <w:r>
        <w:rPr>
          <w:bCs/>
        </w:rPr>
        <w:t xml:space="preserve"> </w:t>
      </w:r>
      <w:proofErr w:type="spellStart"/>
      <w:r>
        <w:rPr>
          <w:bCs/>
        </w:rPr>
        <w:t>Belediye</w:t>
      </w:r>
      <w:proofErr w:type="spellEnd"/>
      <w:r>
        <w:rPr>
          <w:bCs/>
        </w:rPr>
        <w:t xml:space="preserve"> and the relevant departments of the </w:t>
      </w:r>
      <w:proofErr w:type="spellStart"/>
      <w:r>
        <w:rPr>
          <w:bCs/>
        </w:rPr>
        <w:t>Hatay</w:t>
      </w:r>
      <w:proofErr w:type="spellEnd"/>
      <w:r>
        <w:rPr>
          <w:bCs/>
        </w:rPr>
        <w:t xml:space="preserve"> </w:t>
      </w:r>
      <w:proofErr w:type="spellStart"/>
      <w:r>
        <w:rPr>
          <w:bCs/>
        </w:rPr>
        <w:t>Valilik</w:t>
      </w:r>
      <w:proofErr w:type="spellEnd"/>
      <w:r>
        <w:rPr>
          <w:bCs/>
          <w:szCs w:val="24"/>
        </w:rPr>
        <w:t>.</w:t>
      </w:r>
    </w:p>
    <w:p w:rsidR="0033580E" w:rsidRDefault="0033580E">
      <w:pPr>
        <w:rPr>
          <w:b/>
          <w:smallCaps/>
          <w:sz w:val="24"/>
          <w:szCs w:val="24"/>
        </w:rPr>
      </w:pPr>
      <w:r>
        <w:rPr>
          <w:caps/>
          <w:smallCaps/>
          <w:szCs w:val="24"/>
        </w:rPr>
        <w:br w:type="page"/>
      </w:r>
    </w:p>
    <w:p w:rsidR="00D958E0" w:rsidRPr="00DA3AFA" w:rsidRDefault="00D958E0" w:rsidP="00910924">
      <w:pPr>
        <w:pStyle w:val="Subtitle"/>
        <w:spacing w:line="480" w:lineRule="auto"/>
        <w:rPr>
          <w:b w:val="0"/>
          <w:caps w:val="0"/>
          <w:smallCaps/>
          <w:szCs w:val="24"/>
        </w:rPr>
      </w:pPr>
      <w:r>
        <w:rPr>
          <w:caps w:val="0"/>
          <w:smallCaps/>
          <w:szCs w:val="24"/>
        </w:rPr>
        <w:lastRenderedPageBreak/>
        <w:t>Acknowledg</w:t>
      </w:r>
      <w:r w:rsidRPr="00DA3AFA">
        <w:rPr>
          <w:caps w:val="0"/>
          <w:smallCaps/>
          <w:szCs w:val="24"/>
        </w:rPr>
        <w:t>ments</w:t>
      </w:r>
    </w:p>
    <w:p w:rsidR="00910924" w:rsidRPr="00D8724E" w:rsidRDefault="00057A6E" w:rsidP="00910924">
      <w:pPr>
        <w:pStyle w:val="Subtitle"/>
        <w:spacing w:line="480" w:lineRule="auto"/>
        <w:jc w:val="both"/>
        <w:rPr>
          <w:b w:val="0"/>
          <w:bCs/>
          <w:caps w:val="0"/>
          <w:szCs w:val="24"/>
        </w:rPr>
      </w:pPr>
      <w:r>
        <w:rPr>
          <w:b w:val="0"/>
          <w:bCs/>
          <w:caps w:val="0"/>
          <w:szCs w:val="24"/>
        </w:rPr>
        <w:tab/>
        <w:t>The 2016</w:t>
      </w:r>
      <w:r w:rsidR="00D958E0" w:rsidRPr="006263A8">
        <w:rPr>
          <w:b w:val="0"/>
          <w:bCs/>
          <w:caps w:val="0"/>
          <w:szCs w:val="24"/>
        </w:rPr>
        <w:t xml:space="preserve"> </w:t>
      </w:r>
      <w:proofErr w:type="spellStart"/>
      <w:r w:rsidR="00443883">
        <w:rPr>
          <w:b w:val="0"/>
          <w:bCs/>
          <w:caps w:val="0"/>
          <w:szCs w:val="24"/>
        </w:rPr>
        <w:t>Tayinat</w:t>
      </w:r>
      <w:proofErr w:type="spellEnd"/>
      <w:r w:rsidR="00443883">
        <w:rPr>
          <w:b w:val="0"/>
          <w:bCs/>
          <w:caps w:val="0"/>
          <w:szCs w:val="24"/>
        </w:rPr>
        <w:t xml:space="preserve"> Archaeological Project </w:t>
      </w:r>
      <w:r w:rsidR="00D958E0" w:rsidRPr="006263A8">
        <w:rPr>
          <w:b w:val="0"/>
          <w:bCs/>
          <w:caps w:val="0"/>
          <w:szCs w:val="24"/>
        </w:rPr>
        <w:t xml:space="preserve">field season was </w:t>
      </w:r>
      <w:r w:rsidR="00443883">
        <w:rPr>
          <w:b w:val="0"/>
          <w:bCs/>
          <w:caps w:val="0"/>
          <w:szCs w:val="24"/>
        </w:rPr>
        <w:t xml:space="preserve">supported </w:t>
      </w:r>
      <w:r w:rsidR="00D958E0" w:rsidRPr="006263A8">
        <w:rPr>
          <w:b w:val="0"/>
          <w:bCs/>
          <w:caps w:val="0"/>
          <w:szCs w:val="24"/>
        </w:rPr>
        <w:t>by</w:t>
      </w:r>
      <w:r w:rsidR="00C926F1">
        <w:rPr>
          <w:b w:val="0"/>
          <w:bCs/>
          <w:caps w:val="0"/>
          <w:szCs w:val="24"/>
        </w:rPr>
        <w:t xml:space="preserve"> </w:t>
      </w:r>
      <w:r w:rsidR="00443883">
        <w:rPr>
          <w:b w:val="0"/>
          <w:bCs/>
          <w:caps w:val="0"/>
          <w:szCs w:val="24"/>
        </w:rPr>
        <w:t xml:space="preserve">funding </w:t>
      </w:r>
      <w:r w:rsidR="002852C6">
        <w:rPr>
          <w:b w:val="0"/>
          <w:bCs/>
          <w:caps w:val="0"/>
          <w:szCs w:val="24"/>
        </w:rPr>
        <w:t>from</w:t>
      </w:r>
      <w:r w:rsidR="00443883">
        <w:rPr>
          <w:b w:val="0"/>
          <w:bCs/>
          <w:caps w:val="0"/>
          <w:szCs w:val="24"/>
        </w:rPr>
        <w:t xml:space="preserve"> the University of Toronto</w:t>
      </w:r>
      <w:r w:rsidR="002852C6">
        <w:rPr>
          <w:b w:val="0"/>
          <w:bCs/>
          <w:caps w:val="0"/>
          <w:szCs w:val="24"/>
        </w:rPr>
        <w:t>, and</w:t>
      </w:r>
      <w:r w:rsidR="00F64DD1">
        <w:rPr>
          <w:b w:val="0"/>
          <w:bCs/>
          <w:caps w:val="0"/>
          <w:szCs w:val="24"/>
        </w:rPr>
        <w:t xml:space="preserve"> </w:t>
      </w:r>
      <w:r>
        <w:rPr>
          <w:b w:val="0"/>
          <w:bCs/>
          <w:caps w:val="0"/>
          <w:szCs w:val="24"/>
        </w:rPr>
        <w:t xml:space="preserve">a </w:t>
      </w:r>
      <w:r w:rsidR="00F64DD1">
        <w:rPr>
          <w:b w:val="0"/>
          <w:bCs/>
          <w:caps w:val="0"/>
          <w:szCs w:val="24"/>
        </w:rPr>
        <w:t>generous grant</w:t>
      </w:r>
      <w:r w:rsidR="002852C6">
        <w:rPr>
          <w:b w:val="0"/>
          <w:bCs/>
          <w:caps w:val="0"/>
          <w:szCs w:val="24"/>
        </w:rPr>
        <w:t xml:space="preserve"> from the</w:t>
      </w:r>
      <w:r w:rsidR="00201911">
        <w:rPr>
          <w:b w:val="0"/>
          <w:bCs/>
          <w:caps w:val="0"/>
          <w:szCs w:val="24"/>
        </w:rPr>
        <w:t xml:space="preserve"> Social Sciences and Humanities Council of Canada</w:t>
      </w:r>
      <w:r w:rsidR="00F64DD1">
        <w:rPr>
          <w:b w:val="0"/>
          <w:bCs/>
          <w:caps w:val="0"/>
          <w:szCs w:val="24"/>
        </w:rPr>
        <w:t xml:space="preserve">. </w:t>
      </w:r>
      <w:r w:rsidR="00C249C7">
        <w:rPr>
          <w:b w:val="0"/>
          <w:bCs/>
          <w:caps w:val="0"/>
          <w:szCs w:val="24"/>
        </w:rPr>
        <w:t>I would like</w:t>
      </w:r>
      <w:r w:rsidR="00D958E0" w:rsidRPr="006263A8">
        <w:rPr>
          <w:b w:val="0"/>
          <w:bCs/>
          <w:caps w:val="0"/>
          <w:szCs w:val="24"/>
        </w:rPr>
        <w:t xml:space="preserve"> to thank the Directorate of Cultural Heritage and Museums</w:t>
      </w:r>
      <w:r w:rsidR="00427FC2">
        <w:rPr>
          <w:b w:val="0"/>
          <w:bCs/>
          <w:caps w:val="0"/>
          <w:szCs w:val="24"/>
        </w:rPr>
        <w:t xml:space="preserve"> for authorizing </w:t>
      </w:r>
      <w:r w:rsidR="00E570F2">
        <w:rPr>
          <w:b w:val="0"/>
          <w:bCs/>
          <w:caps w:val="0"/>
          <w:szCs w:val="24"/>
        </w:rPr>
        <w:t>permission</w:t>
      </w:r>
      <w:r w:rsidR="00D958E0" w:rsidRPr="006263A8">
        <w:rPr>
          <w:b w:val="0"/>
          <w:bCs/>
          <w:caps w:val="0"/>
          <w:szCs w:val="24"/>
        </w:rPr>
        <w:t xml:space="preserve"> to conduct the excavation</w:t>
      </w:r>
      <w:r w:rsidR="00C926F1">
        <w:rPr>
          <w:b w:val="0"/>
          <w:bCs/>
          <w:caps w:val="0"/>
          <w:szCs w:val="24"/>
        </w:rPr>
        <w:t>s</w:t>
      </w:r>
      <w:r w:rsidR="00427FC2">
        <w:rPr>
          <w:b w:val="0"/>
          <w:bCs/>
          <w:caps w:val="0"/>
          <w:szCs w:val="24"/>
        </w:rPr>
        <w:t xml:space="preserve">, and the </w:t>
      </w:r>
      <w:proofErr w:type="spellStart"/>
      <w:r w:rsidR="00427FC2">
        <w:rPr>
          <w:b w:val="0"/>
          <w:bCs/>
          <w:caps w:val="0"/>
          <w:szCs w:val="24"/>
        </w:rPr>
        <w:t>Tayinat</w:t>
      </w:r>
      <w:proofErr w:type="spellEnd"/>
      <w:r w:rsidR="00427FC2">
        <w:rPr>
          <w:b w:val="0"/>
          <w:bCs/>
          <w:caps w:val="0"/>
          <w:szCs w:val="24"/>
        </w:rPr>
        <w:t xml:space="preserve"> landowners, in particular the Kus</w:t>
      </w:r>
      <w:r w:rsidR="00C249C7">
        <w:rPr>
          <w:b w:val="0"/>
          <w:bCs/>
          <w:caps w:val="0"/>
          <w:szCs w:val="24"/>
        </w:rPr>
        <w:t>ey</w:t>
      </w:r>
      <w:r w:rsidR="00427FC2">
        <w:rPr>
          <w:b w:val="0"/>
          <w:bCs/>
          <w:caps w:val="0"/>
          <w:szCs w:val="24"/>
        </w:rPr>
        <w:t>ri famil</w:t>
      </w:r>
      <w:r w:rsidR="00A931CE">
        <w:rPr>
          <w:b w:val="0"/>
          <w:bCs/>
          <w:caps w:val="0"/>
          <w:szCs w:val="24"/>
        </w:rPr>
        <w:t>y</w:t>
      </w:r>
      <w:r w:rsidR="00427FC2">
        <w:rPr>
          <w:b w:val="0"/>
          <w:bCs/>
          <w:caps w:val="0"/>
          <w:szCs w:val="24"/>
        </w:rPr>
        <w:t>, for gracious</w:t>
      </w:r>
      <w:r w:rsidR="00A931CE">
        <w:rPr>
          <w:b w:val="0"/>
          <w:bCs/>
          <w:caps w:val="0"/>
          <w:szCs w:val="24"/>
        </w:rPr>
        <w:t>ly</w:t>
      </w:r>
      <w:r w:rsidR="00427FC2">
        <w:rPr>
          <w:b w:val="0"/>
          <w:bCs/>
          <w:caps w:val="0"/>
          <w:szCs w:val="24"/>
        </w:rPr>
        <w:t xml:space="preserve"> accommodating our </w:t>
      </w:r>
      <w:r w:rsidR="001479EA">
        <w:rPr>
          <w:b w:val="0"/>
          <w:bCs/>
          <w:caps w:val="0"/>
          <w:szCs w:val="24"/>
        </w:rPr>
        <w:t>investigatio</w:t>
      </w:r>
      <w:r w:rsidR="00427FC2">
        <w:rPr>
          <w:b w:val="0"/>
          <w:bCs/>
          <w:caps w:val="0"/>
          <w:szCs w:val="24"/>
        </w:rPr>
        <w:t>ns</w:t>
      </w:r>
      <w:r w:rsidR="00A931CE">
        <w:rPr>
          <w:b w:val="0"/>
          <w:bCs/>
          <w:caps w:val="0"/>
          <w:szCs w:val="24"/>
        </w:rPr>
        <w:t xml:space="preserve"> on their land</w:t>
      </w:r>
      <w:r w:rsidR="00C249C7">
        <w:rPr>
          <w:b w:val="0"/>
          <w:bCs/>
          <w:caps w:val="0"/>
          <w:szCs w:val="24"/>
        </w:rPr>
        <w:t>. I wish to express</w:t>
      </w:r>
      <w:r w:rsidR="00D8300F">
        <w:rPr>
          <w:b w:val="0"/>
          <w:bCs/>
          <w:caps w:val="0"/>
          <w:szCs w:val="24"/>
        </w:rPr>
        <w:t xml:space="preserve"> my sincere</w:t>
      </w:r>
      <w:r w:rsidR="001479EA">
        <w:rPr>
          <w:b w:val="0"/>
          <w:bCs/>
          <w:caps w:val="0"/>
          <w:szCs w:val="24"/>
        </w:rPr>
        <w:t xml:space="preserve"> appreciation to M</w:t>
      </w:r>
      <w:r>
        <w:rPr>
          <w:b w:val="0"/>
          <w:bCs/>
          <w:caps w:val="0"/>
          <w:szCs w:val="24"/>
        </w:rPr>
        <w:t>r</w:t>
      </w:r>
      <w:r w:rsidR="00201911">
        <w:rPr>
          <w:b w:val="0"/>
          <w:bCs/>
          <w:caps w:val="0"/>
          <w:szCs w:val="24"/>
        </w:rPr>
        <w:t xml:space="preserve">. </w:t>
      </w:r>
      <w:r>
        <w:rPr>
          <w:b w:val="0"/>
          <w:bCs/>
          <w:caps w:val="0"/>
          <w:szCs w:val="24"/>
        </w:rPr>
        <w:t xml:space="preserve">Mehmet </w:t>
      </w:r>
      <w:proofErr w:type="spellStart"/>
      <w:r>
        <w:rPr>
          <w:b w:val="0"/>
          <w:bCs/>
          <w:caps w:val="0"/>
          <w:szCs w:val="24"/>
        </w:rPr>
        <w:t>Nezir</w:t>
      </w:r>
      <w:proofErr w:type="spellEnd"/>
      <w:r>
        <w:rPr>
          <w:b w:val="0"/>
          <w:bCs/>
          <w:caps w:val="0"/>
          <w:szCs w:val="24"/>
        </w:rPr>
        <w:t xml:space="preserve"> Arı</w:t>
      </w:r>
      <w:r w:rsidR="00644A9E">
        <w:rPr>
          <w:b w:val="0"/>
          <w:bCs/>
          <w:caps w:val="0"/>
          <w:szCs w:val="24"/>
        </w:rPr>
        <w:t xml:space="preserve"> </w:t>
      </w:r>
      <w:r w:rsidR="00A31C0F">
        <w:rPr>
          <w:b w:val="0"/>
          <w:bCs/>
          <w:caps w:val="0"/>
          <w:szCs w:val="24"/>
        </w:rPr>
        <w:t xml:space="preserve">for </w:t>
      </w:r>
      <w:r w:rsidR="00D8300F">
        <w:rPr>
          <w:b w:val="0"/>
          <w:bCs/>
          <w:caps w:val="0"/>
          <w:szCs w:val="24"/>
        </w:rPr>
        <w:t xml:space="preserve">his valuable assistance as </w:t>
      </w:r>
      <w:r w:rsidR="001479EA">
        <w:rPr>
          <w:b w:val="0"/>
          <w:bCs/>
          <w:caps w:val="0"/>
          <w:szCs w:val="24"/>
        </w:rPr>
        <w:t>our government representative</w:t>
      </w:r>
      <w:r w:rsidR="00A31C0F">
        <w:rPr>
          <w:b w:val="0"/>
          <w:bCs/>
          <w:caps w:val="0"/>
          <w:szCs w:val="24"/>
        </w:rPr>
        <w:t>.</w:t>
      </w:r>
      <w:r w:rsidR="00C249C7">
        <w:rPr>
          <w:b w:val="0"/>
          <w:bCs/>
          <w:caps w:val="0"/>
          <w:szCs w:val="24"/>
        </w:rPr>
        <w:t xml:space="preserve"> </w:t>
      </w:r>
      <w:r w:rsidR="00A31C0F">
        <w:rPr>
          <w:b w:val="0"/>
          <w:bCs/>
          <w:caps w:val="0"/>
          <w:szCs w:val="24"/>
        </w:rPr>
        <w:t>Finally, t</w:t>
      </w:r>
      <w:r w:rsidR="00E570F2" w:rsidRPr="006263A8">
        <w:rPr>
          <w:b w:val="0"/>
          <w:bCs/>
          <w:caps w:val="0"/>
          <w:szCs w:val="24"/>
        </w:rPr>
        <w:t xml:space="preserve">he season’s successful results would not have been possible without </w:t>
      </w:r>
      <w:r w:rsidR="00AD78ED">
        <w:rPr>
          <w:b w:val="0"/>
          <w:bCs/>
          <w:caps w:val="0"/>
          <w:szCs w:val="24"/>
        </w:rPr>
        <w:t>the dedicated efforts of all our</w:t>
      </w:r>
      <w:r w:rsidR="00E570F2" w:rsidRPr="006263A8">
        <w:rPr>
          <w:b w:val="0"/>
          <w:bCs/>
          <w:caps w:val="0"/>
          <w:szCs w:val="24"/>
        </w:rPr>
        <w:t xml:space="preserve"> project staff</w:t>
      </w:r>
      <w:r w:rsidR="00E570F2" w:rsidRPr="00D8724E">
        <w:rPr>
          <w:b w:val="0"/>
          <w:bCs/>
          <w:caps w:val="0"/>
          <w:szCs w:val="24"/>
        </w:rPr>
        <w:t>.</w:t>
      </w:r>
      <w:r w:rsidR="008A7F90" w:rsidRPr="00D8724E">
        <w:rPr>
          <w:b w:val="0"/>
          <w:bCs/>
          <w:caps w:val="0"/>
          <w:szCs w:val="24"/>
        </w:rPr>
        <w:t xml:space="preserve"> </w:t>
      </w:r>
      <w:r w:rsidR="00027C04" w:rsidRPr="00D8724E">
        <w:rPr>
          <w:b w:val="0"/>
          <w:bCs/>
          <w:caps w:val="0"/>
          <w:szCs w:val="24"/>
        </w:rPr>
        <w:t xml:space="preserve">I gratefully acknowledge </w:t>
      </w:r>
      <w:r w:rsidR="00027C04" w:rsidRPr="00D8724E">
        <w:rPr>
          <w:b w:val="0"/>
          <w:smallCaps/>
          <w:szCs w:val="24"/>
        </w:rPr>
        <w:t>Ö</w:t>
      </w:r>
      <w:r w:rsidR="00027C04" w:rsidRPr="00D8724E">
        <w:rPr>
          <w:b w:val="0"/>
          <w:bCs/>
          <w:caps w:val="0"/>
          <w:szCs w:val="24"/>
        </w:rPr>
        <w:t>zge Demirci for her help with the translation of this report.</w:t>
      </w:r>
    </w:p>
    <w:sectPr w:rsidR="00910924" w:rsidRPr="00D8724E" w:rsidSect="001969A3">
      <w:headerReference w:type="default" r:id="rId10"/>
      <w:headerReference w:type="first" r:id="rId11"/>
      <w:pgSz w:w="12240" w:h="15840" w:code="1"/>
      <w:pgMar w:top="1440" w:right="1440" w:bottom="1077"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5B5" w:rsidRDefault="00D375B5" w:rsidP="002F7E88">
      <w:r>
        <w:separator/>
      </w:r>
    </w:p>
  </w:endnote>
  <w:endnote w:type="continuationSeparator" w:id="0">
    <w:p w:rsidR="00D375B5" w:rsidRDefault="00D375B5" w:rsidP="002F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5B5" w:rsidRDefault="00D375B5" w:rsidP="002F7E88">
      <w:r>
        <w:separator/>
      </w:r>
    </w:p>
  </w:footnote>
  <w:footnote w:type="continuationSeparator" w:id="0">
    <w:p w:rsidR="00D375B5" w:rsidRDefault="00D375B5" w:rsidP="002F7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489" w:rsidRDefault="00260489">
    <w:pPr>
      <w:pStyle w:val="Header"/>
      <w:jc w:val="right"/>
    </w:pPr>
    <w:r>
      <w:t>Harrison/TAP2016--</w:t>
    </w:r>
    <w:r>
      <w:rPr>
        <w:rStyle w:val="PageNumber"/>
      </w:rPr>
      <w:fldChar w:fldCharType="begin"/>
    </w:r>
    <w:r>
      <w:rPr>
        <w:rStyle w:val="PageNumber"/>
      </w:rPr>
      <w:instrText xml:space="preserve"> PAGE </w:instrText>
    </w:r>
    <w:r>
      <w:rPr>
        <w:rStyle w:val="PageNumber"/>
      </w:rPr>
      <w:fldChar w:fldCharType="separate"/>
    </w:r>
    <w:r w:rsidR="005F70E1">
      <w:rPr>
        <w:rStyle w:val="PageNumber"/>
        <w:noProof/>
      </w:rPr>
      <w:t>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489" w:rsidRPr="00E959C8" w:rsidRDefault="00260489" w:rsidP="00A23087">
    <w:pPr>
      <w:pStyle w:val="Header"/>
      <w:jc w:val="right"/>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B46C8"/>
    <w:multiLevelType w:val="hybridMultilevel"/>
    <w:tmpl w:val="386AA0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2B11683"/>
    <w:multiLevelType w:val="hybridMultilevel"/>
    <w:tmpl w:val="C5B8D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9681A44"/>
    <w:multiLevelType w:val="hybridMultilevel"/>
    <w:tmpl w:val="53E015D6"/>
    <w:lvl w:ilvl="0" w:tplc="7636500C">
      <w:numFmt w:val="bullet"/>
      <w:lvlText w:val=""/>
      <w:lvlJc w:val="left"/>
      <w:pPr>
        <w:ind w:left="460" w:hanging="360"/>
      </w:pPr>
      <w:rPr>
        <w:rFonts w:ascii="Times New Roman" w:eastAsia="Symbol" w:hAnsi="Times New Roman" w:cs="Times New Roman" w:hint="default"/>
      </w:rPr>
    </w:lvl>
    <w:lvl w:ilvl="1" w:tplc="10090003" w:tentative="1">
      <w:start w:val="1"/>
      <w:numFmt w:val="bullet"/>
      <w:lvlText w:val="o"/>
      <w:lvlJc w:val="left"/>
      <w:pPr>
        <w:ind w:left="1180" w:hanging="360"/>
      </w:pPr>
      <w:rPr>
        <w:rFonts w:ascii="Courier New" w:hAnsi="Courier New" w:cs="Courier New" w:hint="default"/>
      </w:rPr>
    </w:lvl>
    <w:lvl w:ilvl="2" w:tplc="10090005" w:tentative="1">
      <w:start w:val="1"/>
      <w:numFmt w:val="bullet"/>
      <w:lvlText w:val=""/>
      <w:lvlJc w:val="left"/>
      <w:pPr>
        <w:ind w:left="1900" w:hanging="360"/>
      </w:pPr>
      <w:rPr>
        <w:rFonts w:ascii="Wingdings" w:hAnsi="Wingdings" w:hint="default"/>
      </w:rPr>
    </w:lvl>
    <w:lvl w:ilvl="3" w:tplc="10090001" w:tentative="1">
      <w:start w:val="1"/>
      <w:numFmt w:val="bullet"/>
      <w:lvlText w:val=""/>
      <w:lvlJc w:val="left"/>
      <w:pPr>
        <w:ind w:left="2620" w:hanging="360"/>
      </w:pPr>
      <w:rPr>
        <w:rFonts w:ascii="Symbol" w:hAnsi="Symbol" w:hint="default"/>
      </w:rPr>
    </w:lvl>
    <w:lvl w:ilvl="4" w:tplc="10090003" w:tentative="1">
      <w:start w:val="1"/>
      <w:numFmt w:val="bullet"/>
      <w:lvlText w:val="o"/>
      <w:lvlJc w:val="left"/>
      <w:pPr>
        <w:ind w:left="3340" w:hanging="360"/>
      </w:pPr>
      <w:rPr>
        <w:rFonts w:ascii="Courier New" w:hAnsi="Courier New" w:cs="Courier New" w:hint="default"/>
      </w:rPr>
    </w:lvl>
    <w:lvl w:ilvl="5" w:tplc="10090005" w:tentative="1">
      <w:start w:val="1"/>
      <w:numFmt w:val="bullet"/>
      <w:lvlText w:val=""/>
      <w:lvlJc w:val="left"/>
      <w:pPr>
        <w:ind w:left="4060" w:hanging="360"/>
      </w:pPr>
      <w:rPr>
        <w:rFonts w:ascii="Wingdings" w:hAnsi="Wingdings" w:hint="default"/>
      </w:rPr>
    </w:lvl>
    <w:lvl w:ilvl="6" w:tplc="10090001" w:tentative="1">
      <w:start w:val="1"/>
      <w:numFmt w:val="bullet"/>
      <w:lvlText w:val=""/>
      <w:lvlJc w:val="left"/>
      <w:pPr>
        <w:ind w:left="4780" w:hanging="360"/>
      </w:pPr>
      <w:rPr>
        <w:rFonts w:ascii="Symbol" w:hAnsi="Symbol" w:hint="default"/>
      </w:rPr>
    </w:lvl>
    <w:lvl w:ilvl="7" w:tplc="10090003" w:tentative="1">
      <w:start w:val="1"/>
      <w:numFmt w:val="bullet"/>
      <w:lvlText w:val="o"/>
      <w:lvlJc w:val="left"/>
      <w:pPr>
        <w:ind w:left="5500" w:hanging="360"/>
      </w:pPr>
      <w:rPr>
        <w:rFonts w:ascii="Courier New" w:hAnsi="Courier New" w:cs="Courier New" w:hint="default"/>
      </w:rPr>
    </w:lvl>
    <w:lvl w:ilvl="8" w:tplc="10090005" w:tentative="1">
      <w:start w:val="1"/>
      <w:numFmt w:val="bullet"/>
      <w:lvlText w:val=""/>
      <w:lvlJc w:val="left"/>
      <w:pPr>
        <w:ind w:left="62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88"/>
    <w:rsid w:val="000005FE"/>
    <w:rsid w:val="00001795"/>
    <w:rsid w:val="00007036"/>
    <w:rsid w:val="00027273"/>
    <w:rsid w:val="00027C04"/>
    <w:rsid w:val="000333BE"/>
    <w:rsid w:val="00036A3A"/>
    <w:rsid w:val="00052C34"/>
    <w:rsid w:val="00052FCF"/>
    <w:rsid w:val="00056834"/>
    <w:rsid w:val="00057A6E"/>
    <w:rsid w:val="00057C15"/>
    <w:rsid w:val="00060978"/>
    <w:rsid w:val="00064650"/>
    <w:rsid w:val="000706AB"/>
    <w:rsid w:val="0008231B"/>
    <w:rsid w:val="00090BFF"/>
    <w:rsid w:val="000A0041"/>
    <w:rsid w:val="000A1B54"/>
    <w:rsid w:val="000A237E"/>
    <w:rsid w:val="000A3641"/>
    <w:rsid w:val="000B0D94"/>
    <w:rsid w:val="000B145A"/>
    <w:rsid w:val="000D15FD"/>
    <w:rsid w:val="000D3E21"/>
    <w:rsid w:val="000D71AE"/>
    <w:rsid w:val="000F03ED"/>
    <w:rsid w:val="000F47DE"/>
    <w:rsid w:val="00101EFE"/>
    <w:rsid w:val="00102B6F"/>
    <w:rsid w:val="0011000D"/>
    <w:rsid w:val="00111F5F"/>
    <w:rsid w:val="001174EF"/>
    <w:rsid w:val="00117D3E"/>
    <w:rsid w:val="0012187D"/>
    <w:rsid w:val="00122495"/>
    <w:rsid w:val="0012429B"/>
    <w:rsid w:val="001302C0"/>
    <w:rsid w:val="001320E0"/>
    <w:rsid w:val="00136B12"/>
    <w:rsid w:val="0013743E"/>
    <w:rsid w:val="00140EF4"/>
    <w:rsid w:val="001428B7"/>
    <w:rsid w:val="00144C49"/>
    <w:rsid w:val="0014568E"/>
    <w:rsid w:val="00145C6D"/>
    <w:rsid w:val="001479EA"/>
    <w:rsid w:val="00150AEB"/>
    <w:rsid w:val="00151B20"/>
    <w:rsid w:val="00154068"/>
    <w:rsid w:val="00156072"/>
    <w:rsid w:val="00161B78"/>
    <w:rsid w:val="00172DE1"/>
    <w:rsid w:val="0018166E"/>
    <w:rsid w:val="00183CB6"/>
    <w:rsid w:val="001867EA"/>
    <w:rsid w:val="001933F9"/>
    <w:rsid w:val="00195B4F"/>
    <w:rsid w:val="001969A3"/>
    <w:rsid w:val="00197438"/>
    <w:rsid w:val="001A5B4F"/>
    <w:rsid w:val="001B0790"/>
    <w:rsid w:val="001B3567"/>
    <w:rsid w:val="001E5FBA"/>
    <w:rsid w:val="001E69F8"/>
    <w:rsid w:val="001F0AFE"/>
    <w:rsid w:val="001F7360"/>
    <w:rsid w:val="001F784F"/>
    <w:rsid w:val="00201911"/>
    <w:rsid w:val="00234815"/>
    <w:rsid w:val="00236F88"/>
    <w:rsid w:val="00244E76"/>
    <w:rsid w:val="0025037B"/>
    <w:rsid w:val="00256835"/>
    <w:rsid w:val="0025737E"/>
    <w:rsid w:val="00260489"/>
    <w:rsid w:val="00274332"/>
    <w:rsid w:val="00276C51"/>
    <w:rsid w:val="00280E98"/>
    <w:rsid w:val="0028417F"/>
    <w:rsid w:val="002852C6"/>
    <w:rsid w:val="002918B9"/>
    <w:rsid w:val="002A1CE3"/>
    <w:rsid w:val="002A246B"/>
    <w:rsid w:val="002A469C"/>
    <w:rsid w:val="002A48FC"/>
    <w:rsid w:val="002B2F4F"/>
    <w:rsid w:val="002B7228"/>
    <w:rsid w:val="002C2A29"/>
    <w:rsid w:val="002C3FFF"/>
    <w:rsid w:val="002C627A"/>
    <w:rsid w:val="002D29A4"/>
    <w:rsid w:val="002E283E"/>
    <w:rsid w:val="002E3749"/>
    <w:rsid w:val="002E4A99"/>
    <w:rsid w:val="002F0B41"/>
    <w:rsid w:val="002F7E88"/>
    <w:rsid w:val="00303E3C"/>
    <w:rsid w:val="00306329"/>
    <w:rsid w:val="003104E6"/>
    <w:rsid w:val="003151FB"/>
    <w:rsid w:val="0032021D"/>
    <w:rsid w:val="003208DA"/>
    <w:rsid w:val="00321554"/>
    <w:rsid w:val="0032252C"/>
    <w:rsid w:val="00322556"/>
    <w:rsid w:val="00325829"/>
    <w:rsid w:val="00326294"/>
    <w:rsid w:val="0033250E"/>
    <w:rsid w:val="0033580E"/>
    <w:rsid w:val="00341764"/>
    <w:rsid w:val="003477F5"/>
    <w:rsid w:val="00347DF8"/>
    <w:rsid w:val="0036482A"/>
    <w:rsid w:val="003660C2"/>
    <w:rsid w:val="0037398B"/>
    <w:rsid w:val="00390426"/>
    <w:rsid w:val="00391EE1"/>
    <w:rsid w:val="003A4CE8"/>
    <w:rsid w:val="003A7D6E"/>
    <w:rsid w:val="003B6F6D"/>
    <w:rsid w:val="003C08CA"/>
    <w:rsid w:val="003C2B8F"/>
    <w:rsid w:val="003C3211"/>
    <w:rsid w:val="003C68A9"/>
    <w:rsid w:val="003D1216"/>
    <w:rsid w:val="003E166C"/>
    <w:rsid w:val="003E1902"/>
    <w:rsid w:val="003E6547"/>
    <w:rsid w:val="00402761"/>
    <w:rsid w:val="00403F4E"/>
    <w:rsid w:val="004042D2"/>
    <w:rsid w:val="00412AE4"/>
    <w:rsid w:val="00424A1A"/>
    <w:rsid w:val="004277A6"/>
    <w:rsid w:val="00427FC2"/>
    <w:rsid w:val="004312C0"/>
    <w:rsid w:val="0043308A"/>
    <w:rsid w:val="00443883"/>
    <w:rsid w:val="00445D88"/>
    <w:rsid w:val="0044673F"/>
    <w:rsid w:val="0045723D"/>
    <w:rsid w:val="004621D8"/>
    <w:rsid w:val="0047764A"/>
    <w:rsid w:val="00483B61"/>
    <w:rsid w:val="00491320"/>
    <w:rsid w:val="004930F6"/>
    <w:rsid w:val="004A2E6E"/>
    <w:rsid w:val="004A3C08"/>
    <w:rsid w:val="004A7DE7"/>
    <w:rsid w:val="004B2807"/>
    <w:rsid w:val="004B35B0"/>
    <w:rsid w:val="004C3054"/>
    <w:rsid w:val="004D19DF"/>
    <w:rsid w:val="004D1E74"/>
    <w:rsid w:val="004D32A7"/>
    <w:rsid w:val="004D64B4"/>
    <w:rsid w:val="004E239C"/>
    <w:rsid w:val="004F1B61"/>
    <w:rsid w:val="004F5EBE"/>
    <w:rsid w:val="00501107"/>
    <w:rsid w:val="005050EA"/>
    <w:rsid w:val="00511992"/>
    <w:rsid w:val="00511A18"/>
    <w:rsid w:val="00517B6C"/>
    <w:rsid w:val="00533066"/>
    <w:rsid w:val="005357EE"/>
    <w:rsid w:val="00537F1C"/>
    <w:rsid w:val="0054603B"/>
    <w:rsid w:val="00546D52"/>
    <w:rsid w:val="0055233F"/>
    <w:rsid w:val="0055541F"/>
    <w:rsid w:val="00561722"/>
    <w:rsid w:val="00565168"/>
    <w:rsid w:val="00566E23"/>
    <w:rsid w:val="00571D0A"/>
    <w:rsid w:val="00573CF9"/>
    <w:rsid w:val="00582F92"/>
    <w:rsid w:val="00584804"/>
    <w:rsid w:val="00595FE2"/>
    <w:rsid w:val="005A2569"/>
    <w:rsid w:val="005B0515"/>
    <w:rsid w:val="005D2485"/>
    <w:rsid w:val="005D61FC"/>
    <w:rsid w:val="005E75E2"/>
    <w:rsid w:val="005F1F26"/>
    <w:rsid w:val="005F70E1"/>
    <w:rsid w:val="0060616C"/>
    <w:rsid w:val="006310A6"/>
    <w:rsid w:val="006323C9"/>
    <w:rsid w:val="00632BB0"/>
    <w:rsid w:val="00634BD9"/>
    <w:rsid w:val="00642651"/>
    <w:rsid w:val="00644A9E"/>
    <w:rsid w:val="00660E80"/>
    <w:rsid w:val="0066213C"/>
    <w:rsid w:val="006651DA"/>
    <w:rsid w:val="006764C5"/>
    <w:rsid w:val="006813E9"/>
    <w:rsid w:val="00691C57"/>
    <w:rsid w:val="00696270"/>
    <w:rsid w:val="006A4EF9"/>
    <w:rsid w:val="006B0D11"/>
    <w:rsid w:val="006B14C5"/>
    <w:rsid w:val="006B3AB6"/>
    <w:rsid w:val="006B5176"/>
    <w:rsid w:val="006C0D61"/>
    <w:rsid w:val="006C6D9C"/>
    <w:rsid w:val="006E47CF"/>
    <w:rsid w:val="006E74E7"/>
    <w:rsid w:val="006F2860"/>
    <w:rsid w:val="00700445"/>
    <w:rsid w:val="0070233D"/>
    <w:rsid w:val="00703697"/>
    <w:rsid w:val="007177FF"/>
    <w:rsid w:val="00723CEC"/>
    <w:rsid w:val="00724BE3"/>
    <w:rsid w:val="00734987"/>
    <w:rsid w:val="00734A34"/>
    <w:rsid w:val="00737E09"/>
    <w:rsid w:val="00743611"/>
    <w:rsid w:val="00746EF6"/>
    <w:rsid w:val="0075275D"/>
    <w:rsid w:val="00754A63"/>
    <w:rsid w:val="00761D2A"/>
    <w:rsid w:val="007622FD"/>
    <w:rsid w:val="00763588"/>
    <w:rsid w:val="00772054"/>
    <w:rsid w:val="00783F42"/>
    <w:rsid w:val="00790BF8"/>
    <w:rsid w:val="0079753D"/>
    <w:rsid w:val="007A6AFA"/>
    <w:rsid w:val="007C16E7"/>
    <w:rsid w:val="007C1DCA"/>
    <w:rsid w:val="007C4098"/>
    <w:rsid w:val="007D39CB"/>
    <w:rsid w:val="007D46A3"/>
    <w:rsid w:val="007D497F"/>
    <w:rsid w:val="007D720E"/>
    <w:rsid w:val="007D7E91"/>
    <w:rsid w:val="007E2893"/>
    <w:rsid w:val="007E3EC8"/>
    <w:rsid w:val="007E768B"/>
    <w:rsid w:val="007F313F"/>
    <w:rsid w:val="007F3606"/>
    <w:rsid w:val="00801F5C"/>
    <w:rsid w:val="00802007"/>
    <w:rsid w:val="00802608"/>
    <w:rsid w:val="00803AE3"/>
    <w:rsid w:val="0081024C"/>
    <w:rsid w:val="008151E1"/>
    <w:rsid w:val="00815E09"/>
    <w:rsid w:val="00821290"/>
    <w:rsid w:val="008214EF"/>
    <w:rsid w:val="00826067"/>
    <w:rsid w:val="00826343"/>
    <w:rsid w:val="00830D2A"/>
    <w:rsid w:val="00850867"/>
    <w:rsid w:val="00852A66"/>
    <w:rsid w:val="008623D1"/>
    <w:rsid w:val="008635E3"/>
    <w:rsid w:val="00865506"/>
    <w:rsid w:val="00867D69"/>
    <w:rsid w:val="00870F3A"/>
    <w:rsid w:val="00877DE3"/>
    <w:rsid w:val="0088391B"/>
    <w:rsid w:val="0088455A"/>
    <w:rsid w:val="00887534"/>
    <w:rsid w:val="00890284"/>
    <w:rsid w:val="008A7F90"/>
    <w:rsid w:val="008B1DE1"/>
    <w:rsid w:val="008B6A71"/>
    <w:rsid w:val="008B7DB0"/>
    <w:rsid w:val="008C0D51"/>
    <w:rsid w:val="008C3364"/>
    <w:rsid w:val="008D22EF"/>
    <w:rsid w:val="008D32A9"/>
    <w:rsid w:val="008D6858"/>
    <w:rsid w:val="008E1F40"/>
    <w:rsid w:val="008E22C2"/>
    <w:rsid w:val="008F2450"/>
    <w:rsid w:val="008F458C"/>
    <w:rsid w:val="008F53EE"/>
    <w:rsid w:val="008F5552"/>
    <w:rsid w:val="008F5959"/>
    <w:rsid w:val="00903EDD"/>
    <w:rsid w:val="00910924"/>
    <w:rsid w:val="009119D9"/>
    <w:rsid w:val="00912305"/>
    <w:rsid w:val="009252B9"/>
    <w:rsid w:val="00930CB3"/>
    <w:rsid w:val="00932EF0"/>
    <w:rsid w:val="009333CA"/>
    <w:rsid w:val="00937B8F"/>
    <w:rsid w:val="009638AE"/>
    <w:rsid w:val="00965699"/>
    <w:rsid w:val="009676B7"/>
    <w:rsid w:val="00973A94"/>
    <w:rsid w:val="009746DD"/>
    <w:rsid w:val="00977B96"/>
    <w:rsid w:val="00981464"/>
    <w:rsid w:val="00985E8D"/>
    <w:rsid w:val="00990760"/>
    <w:rsid w:val="00993F0C"/>
    <w:rsid w:val="009954FE"/>
    <w:rsid w:val="00997C77"/>
    <w:rsid w:val="009A1493"/>
    <w:rsid w:val="009B0799"/>
    <w:rsid w:val="009B0A31"/>
    <w:rsid w:val="009B2280"/>
    <w:rsid w:val="009C4482"/>
    <w:rsid w:val="009C687A"/>
    <w:rsid w:val="009D13A8"/>
    <w:rsid w:val="009D17D0"/>
    <w:rsid w:val="009E2B7C"/>
    <w:rsid w:val="009F57A9"/>
    <w:rsid w:val="009F6937"/>
    <w:rsid w:val="00A068DB"/>
    <w:rsid w:val="00A21A11"/>
    <w:rsid w:val="00A23087"/>
    <w:rsid w:val="00A31C0F"/>
    <w:rsid w:val="00A33439"/>
    <w:rsid w:val="00A3734E"/>
    <w:rsid w:val="00A41572"/>
    <w:rsid w:val="00A41D80"/>
    <w:rsid w:val="00A53F6A"/>
    <w:rsid w:val="00A56C9E"/>
    <w:rsid w:val="00A6614B"/>
    <w:rsid w:val="00A669CA"/>
    <w:rsid w:val="00A6724A"/>
    <w:rsid w:val="00A808FE"/>
    <w:rsid w:val="00A811AC"/>
    <w:rsid w:val="00A82290"/>
    <w:rsid w:val="00A83604"/>
    <w:rsid w:val="00A931CE"/>
    <w:rsid w:val="00A938AA"/>
    <w:rsid w:val="00A94365"/>
    <w:rsid w:val="00A96967"/>
    <w:rsid w:val="00AA6F7F"/>
    <w:rsid w:val="00AB03C7"/>
    <w:rsid w:val="00AB2596"/>
    <w:rsid w:val="00AB79E8"/>
    <w:rsid w:val="00AD1B54"/>
    <w:rsid w:val="00AD4556"/>
    <w:rsid w:val="00AD78ED"/>
    <w:rsid w:val="00AE7085"/>
    <w:rsid w:val="00AF1B04"/>
    <w:rsid w:val="00AF5870"/>
    <w:rsid w:val="00AF67F7"/>
    <w:rsid w:val="00AF6E67"/>
    <w:rsid w:val="00B00F7E"/>
    <w:rsid w:val="00B06FAB"/>
    <w:rsid w:val="00B0730A"/>
    <w:rsid w:val="00B1167C"/>
    <w:rsid w:val="00B14562"/>
    <w:rsid w:val="00B17BA6"/>
    <w:rsid w:val="00B22760"/>
    <w:rsid w:val="00B243A4"/>
    <w:rsid w:val="00B25313"/>
    <w:rsid w:val="00B26FCF"/>
    <w:rsid w:val="00B4346E"/>
    <w:rsid w:val="00B453DD"/>
    <w:rsid w:val="00B524B4"/>
    <w:rsid w:val="00B54547"/>
    <w:rsid w:val="00B54E2E"/>
    <w:rsid w:val="00B57EBD"/>
    <w:rsid w:val="00B83A99"/>
    <w:rsid w:val="00B85E37"/>
    <w:rsid w:val="00B869FF"/>
    <w:rsid w:val="00B8776B"/>
    <w:rsid w:val="00B94E40"/>
    <w:rsid w:val="00B9626F"/>
    <w:rsid w:val="00B96677"/>
    <w:rsid w:val="00BA7505"/>
    <w:rsid w:val="00BB6B50"/>
    <w:rsid w:val="00BC1A68"/>
    <w:rsid w:val="00BC1BF9"/>
    <w:rsid w:val="00BC4287"/>
    <w:rsid w:val="00BC4359"/>
    <w:rsid w:val="00BC50BD"/>
    <w:rsid w:val="00BC5C38"/>
    <w:rsid w:val="00BD0E6D"/>
    <w:rsid w:val="00BD5089"/>
    <w:rsid w:val="00BD5A33"/>
    <w:rsid w:val="00BD6495"/>
    <w:rsid w:val="00BE7283"/>
    <w:rsid w:val="00BF0803"/>
    <w:rsid w:val="00BF23C0"/>
    <w:rsid w:val="00BF54B4"/>
    <w:rsid w:val="00C05551"/>
    <w:rsid w:val="00C22E2D"/>
    <w:rsid w:val="00C249C7"/>
    <w:rsid w:val="00C30A1F"/>
    <w:rsid w:val="00C42C2E"/>
    <w:rsid w:val="00C440AC"/>
    <w:rsid w:val="00C44E73"/>
    <w:rsid w:val="00C50CF8"/>
    <w:rsid w:val="00C65CF5"/>
    <w:rsid w:val="00C72193"/>
    <w:rsid w:val="00C73A7D"/>
    <w:rsid w:val="00C77FC9"/>
    <w:rsid w:val="00C8111B"/>
    <w:rsid w:val="00C8336C"/>
    <w:rsid w:val="00C84E1C"/>
    <w:rsid w:val="00C85F1E"/>
    <w:rsid w:val="00C911BA"/>
    <w:rsid w:val="00C926F1"/>
    <w:rsid w:val="00CA0AF6"/>
    <w:rsid w:val="00CB092C"/>
    <w:rsid w:val="00CB58C3"/>
    <w:rsid w:val="00CC2E76"/>
    <w:rsid w:val="00CC327E"/>
    <w:rsid w:val="00CC6284"/>
    <w:rsid w:val="00CC7C43"/>
    <w:rsid w:val="00CD16D7"/>
    <w:rsid w:val="00CD507E"/>
    <w:rsid w:val="00CD5C82"/>
    <w:rsid w:val="00CD7643"/>
    <w:rsid w:val="00CE1171"/>
    <w:rsid w:val="00CE194A"/>
    <w:rsid w:val="00CE6237"/>
    <w:rsid w:val="00D0024E"/>
    <w:rsid w:val="00D11B24"/>
    <w:rsid w:val="00D13D62"/>
    <w:rsid w:val="00D14EBB"/>
    <w:rsid w:val="00D15333"/>
    <w:rsid w:val="00D15F86"/>
    <w:rsid w:val="00D25813"/>
    <w:rsid w:val="00D25A7D"/>
    <w:rsid w:val="00D339FB"/>
    <w:rsid w:val="00D346C5"/>
    <w:rsid w:val="00D375B5"/>
    <w:rsid w:val="00D37FF2"/>
    <w:rsid w:val="00D410D5"/>
    <w:rsid w:val="00D56EE3"/>
    <w:rsid w:val="00D61A81"/>
    <w:rsid w:val="00D64119"/>
    <w:rsid w:val="00D65EBC"/>
    <w:rsid w:val="00D81013"/>
    <w:rsid w:val="00D8300F"/>
    <w:rsid w:val="00D84421"/>
    <w:rsid w:val="00D8724E"/>
    <w:rsid w:val="00D958E0"/>
    <w:rsid w:val="00DA1C24"/>
    <w:rsid w:val="00DA2E86"/>
    <w:rsid w:val="00DA4D6A"/>
    <w:rsid w:val="00DA6843"/>
    <w:rsid w:val="00DB43E0"/>
    <w:rsid w:val="00DB44BD"/>
    <w:rsid w:val="00DC1610"/>
    <w:rsid w:val="00DC3EE8"/>
    <w:rsid w:val="00DC6B4E"/>
    <w:rsid w:val="00DC705A"/>
    <w:rsid w:val="00DC7D99"/>
    <w:rsid w:val="00DD4E45"/>
    <w:rsid w:val="00DD65D7"/>
    <w:rsid w:val="00DE0E42"/>
    <w:rsid w:val="00DE5425"/>
    <w:rsid w:val="00DF127D"/>
    <w:rsid w:val="00DF3168"/>
    <w:rsid w:val="00DF59C9"/>
    <w:rsid w:val="00DF757E"/>
    <w:rsid w:val="00E12303"/>
    <w:rsid w:val="00E12885"/>
    <w:rsid w:val="00E12F49"/>
    <w:rsid w:val="00E1433B"/>
    <w:rsid w:val="00E271FF"/>
    <w:rsid w:val="00E33528"/>
    <w:rsid w:val="00E3671F"/>
    <w:rsid w:val="00E4294B"/>
    <w:rsid w:val="00E42DBF"/>
    <w:rsid w:val="00E43624"/>
    <w:rsid w:val="00E528EF"/>
    <w:rsid w:val="00E570F2"/>
    <w:rsid w:val="00E57920"/>
    <w:rsid w:val="00E63E36"/>
    <w:rsid w:val="00E642B3"/>
    <w:rsid w:val="00E67275"/>
    <w:rsid w:val="00E67BF6"/>
    <w:rsid w:val="00E75CC9"/>
    <w:rsid w:val="00E830BD"/>
    <w:rsid w:val="00E87BBB"/>
    <w:rsid w:val="00E96CFB"/>
    <w:rsid w:val="00E97B33"/>
    <w:rsid w:val="00EB5312"/>
    <w:rsid w:val="00EB62C9"/>
    <w:rsid w:val="00EC67CC"/>
    <w:rsid w:val="00ED5A68"/>
    <w:rsid w:val="00EE3AF2"/>
    <w:rsid w:val="00EE5E36"/>
    <w:rsid w:val="00F11288"/>
    <w:rsid w:val="00F11F3C"/>
    <w:rsid w:val="00F13F1A"/>
    <w:rsid w:val="00F17C38"/>
    <w:rsid w:val="00F2348E"/>
    <w:rsid w:val="00F25529"/>
    <w:rsid w:val="00F31D16"/>
    <w:rsid w:val="00F3491E"/>
    <w:rsid w:val="00F461C3"/>
    <w:rsid w:val="00F47A87"/>
    <w:rsid w:val="00F5238B"/>
    <w:rsid w:val="00F615FA"/>
    <w:rsid w:val="00F64DD1"/>
    <w:rsid w:val="00F65D42"/>
    <w:rsid w:val="00F67814"/>
    <w:rsid w:val="00F74557"/>
    <w:rsid w:val="00F81589"/>
    <w:rsid w:val="00F95EA1"/>
    <w:rsid w:val="00F97C4E"/>
    <w:rsid w:val="00FA2BC1"/>
    <w:rsid w:val="00FA7B7F"/>
    <w:rsid w:val="00FB194C"/>
    <w:rsid w:val="00FB4203"/>
    <w:rsid w:val="00FD1074"/>
    <w:rsid w:val="00FD30AB"/>
    <w:rsid w:val="00FE2D0E"/>
    <w:rsid w:val="00FE7DEF"/>
    <w:rsid w:val="00FF289A"/>
    <w:rsid w:val="00FF41DF"/>
    <w:rsid w:val="00FF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E88"/>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F7E88"/>
    <w:pPr>
      <w:jc w:val="center"/>
    </w:pPr>
    <w:rPr>
      <w:b/>
      <w:caps/>
      <w:sz w:val="24"/>
    </w:rPr>
  </w:style>
  <w:style w:type="character" w:customStyle="1" w:styleId="TitleChar">
    <w:name w:val="Title Char"/>
    <w:basedOn w:val="DefaultParagraphFont"/>
    <w:link w:val="Title"/>
    <w:rsid w:val="002F7E88"/>
    <w:rPr>
      <w:rFonts w:eastAsia="Times New Roman"/>
      <w:b/>
      <w:caps/>
      <w:szCs w:val="20"/>
    </w:rPr>
  </w:style>
  <w:style w:type="paragraph" w:styleId="Subtitle">
    <w:name w:val="Subtitle"/>
    <w:basedOn w:val="Normal"/>
    <w:link w:val="SubtitleChar"/>
    <w:qFormat/>
    <w:rsid w:val="002F7E88"/>
    <w:pPr>
      <w:jc w:val="center"/>
    </w:pPr>
    <w:rPr>
      <w:b/>
      <w:caps/>
      <w:sz w:val="24"/>
    </w:rPr>
  </w:style>
  <w:style w:type="character" w:customStyle="1" w:styleId="SubtitleChar">
    <w:name w:val="Subtitle Char"/>
    <w:basedOn w:val="DefaultParagraphFont"/>
    <w:link w:val="Subtitle"/>
    <w:rsid w:val="002F7E88"/>
    <w:rPr>
      <w:rFonts w:eastAsia="Times New Roman"/>
      <w:b/>
      <w:caps/>
      <w:szCs w:val="20"/>
    </w:rPr>
  </w:style>
  <w:style w:type="character" w:styleId="Hyperlink">
    <w:name w:val="Hyperlink"/>
    <w:basedOn w:val="DefaultParagraphFont"/>
    <w:rsid w:val="002F7E88"/>
    <w:rPr>
      <w:color w:val="0000FF"/>
      <w:u w:val="single"/>
    </w:rPr>
  </w:style>
  <w:style w:type="paragraph" w:styleId="Header">
    <w:name w:val="header"/>
    <w:basedOn w:val="Normal"/>
    <w:link w:val="HeaderChar"/>
    <w:rsid w:val="002F7E88"/>
    <w:pPr>
      <w:tabs>
        <w:tab w:val="center" w:pos="4320"/>
        <w:tab w:val="right" w:pos="8640"/>
      </w:tabs>
    </w:pPr>
    <w:rPr>
      <w:sz w:val="24"/>
    </w:rPr>
  </w:style>
  <w:style w:type="character" w:customStyle="1" w:styleId="HeaderChar">
    <w:name w:val="Header Char"/>
    <w:basedOn w:val="DefaultParagraphFont"/>
    <w:link w:val="Header"/>
    <w:rsid w:val="002F7E88"/>
    <w:rPr>
      <w:rFonts w:eastAsia="Times New Roman"/>
      <w:szCs w:val="20"/>
    </w:rPr>
  </w:style>
  <w:style w:type="character" w:styleId="PageNumber">
    <w:name w:val="page number"/>
    <w:basedOn w:val="DefaultParagraphFont"/>
    <w:rsid w:val="002F7E88"/>
  </w:style>
  <w:style w:type="paragraph" w:styleId="BodyText">
    <w:name w:val="Body Text"/>
    <w:basedOn w:val="Normal"/>
    <w:link w:val="BodyTextChar"/>
    <w:rsid w:val="002F7E88"/>
    <w:pPr>
      <w:jc w:val="both"/>
    </w:pPr>
    <w:rPr>
      <w:sz w:val="24"/>
    </w:rPr>
  </w:style>
  <w:style w:type="character" w:customStyle="1" w:styleId="BodyTextChar">
    <w:name w:val="Body Text Char"/>
    <w:basedOn w:val="DefaultParagraphFont"/>
    <w:link w:val="BodyText"/>
    <w:rsid w:val="002F7E88"/>
    <w:rPr>
      <w:rFonts w:eastAsia="Times New Roman"/>
      <w:szCs w:val="20"/>
    </w:rPr>
  </w:style>
  <w:style w:type="paragraph" w:styleId="Footer">
    <w:name w:val="footer"/>
    <w:basedOn w:val="Normal"/>
    <w:link w:val="FooterChar"/>
    <w:uiPriority w:val="99"/>
    <w:unhideWhenUsed/>
    <w:rsid w:val="002F7E88"/>
    <w:pPr>
      <w:tabs>
        <w:tab w:val="center" w:pos="4680"/>
        <w:tab w:val="right" w:pos="9360"/>
      </w:tabs>
    </w:pPr>
  </w:style>
  <w:style w:type="character" w:customStyle="1" w:styleId="FooterChar">
    <w:name w:val="Footer Char"/>
    <w:basedOn w:val="DefaultParagraphFont"/>
    <w:link w:val="Footer"/>
    <w:uiPriority w:val="99"/>
    <w:rsid w:val="002F7E88"/>
    <w:rPr>
      <w:rFonts w:eastAsia="Times New Roman"/>
      <w:sz w:val="20"/>
      <w:szCs w:val="20"/>
    </w:rPr>
  </w:style>
  <w:style w:type="paragraph" w:styleId="BalloonText">
    <w:name w:val="Balloon Text"/>
    <w:basedOn w:val="Normal"/>
    <w:link w:val="BalloonTextChar"/>
    <w:uiPriority w:val="99"/>
    <w:semiHidden/>
    <w:unhideWhenUsed/>
    <w:rsid w:val="00E570F2"/>
    <w:rPr>
      <w:rFonts w:ascii="Tahoma" w:hAnsi="Tahoma" w:cs="Tahoma"/>
      <w:sz w:val="16"/>
      <w:szCs w:val="16"/>
    </w:rPr>
  </w:style>
  <w:style w:type="character" w:customStyle="1" w:styleId="BalloonTextChar">
    <w:name w:val="Balloon Text Char"/>
    <w:basedOn w:val="DefaultParagraphFont"/>
    <w:link w:val="BalloonText"/>
    <w:uiPriority w:val="99"/>
    <w:semiHidden/>
    <w:rsid w:val="00E570F2"/>
    <w:rPr>
      <w:rFonts w:ascii="Tahoma" w:eastAsia="Times New Roman" w:hAnsi="Tahoma" w:cs="Tahoma"/>
      <w:sz w:val="16"/>
      <w:szCs w:val="16"/>
    </w:rPr>
  </w:style>
  <w:style w:type="paragraph" w:styleId="ListParagraph">
    <w:name w:val="List Paragraph"/>
    <w:basedOn w:val="Normal"/>
    <w:uiPriority w:val="34"/>
    <w:qFormat/>
    <w:rsid w:val="00734987"/>
    <w:pPr>
      <w:ind w:left="720"/>
      <w:contextualSpacing/>
    </w:pPr>
  </w:style>
  <w:style w:type="paragraph" w:styleId="NoSpacing">
    <w:name w:val="No Spacing"/>
    <w:uiPriority w:val="1"/>
    <w:qFormat/>
    <w:rsid w:val="00057A6E"/>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E88"/>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F7E88"/>
    <w:pPr>
      <w:jc w:val="center"/>
    </w:pPr>
    <w:rPr>
      <w:b/>
      <w:caps/>
      <w:sz w:val="24"/>
    </w:rPr>
  </w:style>
  <w:style w:type="character" w:customStyle="1" w:styleId="TitleChar">
    <w:name w:val="Title Char"/>
    <w:basedOn w:val="DefaultParagraphFont"/>
    <w:link w:val="Title"/>
    <w:rsid w:val="002F7E88"/>
    <w:rPr>
      <w:rFonts w:eastAsia="Times New Roman"/>
      <w:b/>
      <w:caps/>
      <w:szCs w:val="20"/>
    </w:rPr>
  </w:style>
  <w:style w:type="paragraph" w:styleId="Subtitle">
    <w:name w:val="Subtitle"/>
    <w:basedOn w:val="Normal"/>
    <w:link w:val="SubtitleChar"/>
    <w:qFormat/>
    <w:rsid w:val="002F7E88"/>
    <w:pPr>
      <w:jc w:val="center"/>
    </w:pPr>
    <w:rPr>
      <w:b/>
      <w:caps/>
      <w:sz w:val="24"/>
    </w:rPr>
  </w:style>
  <w:style w:type="character" w:customStyle="1" w:styleId="SubtitleChar">
    <w:name w:val="Subtitle Char"/>
    <w:basedOn w:val="DefaultParagraphFont"/>
    <w:link w:val="Subtitle"/>
    <w:rsid w:val="002F7E88"/>
    <w:rPr>
      <w:rFonts w:eastAsia="Times New Roman"/>
      <w:b/>
      <w:caps/>
      <w:szCs w:val="20"/>
    </w:rPr>
  </w:style>
  <w:style w:type="character" w:styleId="Hyperlink">
    <w:name w:val="Hyperlink"/>
    <w:basedOn w:val="DefaultParagraphFont"/>
    <w:rsid w:val="002F7E88"/>
    <w:rPr>
      <w:color w:val="0000FF"/>
      <w:u w:val="single"/>
    </w:rPr>
  </w:style>
  <w:style w:type="paragraph" w:styleId="Header">
    <w:name w:val="header"/>
    <w:basedOn w:val="Normal"/>
    <w:link w:val="HeaderChar"/>
    <w:rsid w:val="002F7E88"/>
    <w:pPr>
      <w:tabs>
        <w:tab w:val="center" w:pos="4320"/>
        <w:tab w:val="right" w:pos="8640"/>
      </w:tabs>
    </w:pPr>
    <w:rPr>
      <w:sz w:val="24"/>
    </w:rPr>
  </w:style>
  <w:style w:type="character" w:customStyle="1" w:styleId="HeaderChar">
    <w:name w:val="Header Char"/>
    <w:basedOn w:val="DefaultParagraphFont"/>
    <w:link w:val="Header"/>
    <w:rsid w:val="002F7E88"/>
    <w:rPr>
      <w:rFonts w:eastAsia="Times New Roman"/>
      <w:szCs w:val="20"/>
    </w:rPr>
  </w:style>
  <w:style w:type="character" w:styleId="PageNumber">
    <w:name w:val="page number"/>
    <w:basedOn w:val="DefaultParagraphFont"/>
    <w:rsid w:val="002F7E88"/>
  </w:style>
  <w:style w:type="paragraph" w:styleId="BodyText">
    <w:name w:val="Body Text"/>
    <w:basedOn w:val="Normal"/>
    <w:link w:val="BodyTextChar"/>
    <w:rsid w:val="002F7E88"/>
    <w:pPr>
      <w:jc w:val="both"/>
    </w:pPr>
    <w:rPr>
      <w:sz w:val="24"/>
    </w:rPr>
  </w:style>
  <w:style w:type="character" w:customStyle="1" w:styleId="BodyTextChar">
    <w:name w:val="Body Text Char"/>
    <w:basedOn w:val="DefaultParagraphFont"/>
    <w:link w:val="BodyText"/>
    <w:rsid w:val="002F7E88"/>
    <w:rPr>
      <w:rFonts w:eastAsia="Times New Roman"/>
      <w:szCs w:val="20"/>
    </w:rPr>
  </w:style>
  <w:style w:type="paragraph" w:styleId="Footer">
    <w:name w:val="footer"/>
    <w:basedOn w:val="Normal"/>
    <w:link w:val="FooterChar"/>
    <w:uiPriority w:val="99"/>
    <w:unhideWhenUsed/>
    <w:rsid w:val="002F7E88"/>
    <w:pPr>
      <w:tabs>
        <w:tab w:val="center" w:pos="4680"/>
        <w:tab w:val="right" w:pos="9360"/>
      </w:tabs>
    </w:pPr>
  </w:style>
  <w:style w:type="character" w:customStyle="1" w:styleId="FooterChar">
    <w:name w:val="Footer Char"/>
    <w:basedOn w:val="DefaultParagraphFont"/>
    <w:link w:val="Footer"/>
    <w:uiPriority w:val="99"/>
    <w:rsid w:val="002F7E88"/>
    <w:rPr>
      <w:rFonts w:eastAsia="Times New Roman"/>
      <w:sz w:val="20"/>
      <w:szCs w:val="20"/>
    </w:rPr>
  </w:style>
  <w:style w:type="paragraph" w:styleId="BalloonText">
    <w:name w:val="Balloon Text"/>
    <w:basedOn w:val="Normal"/>
    <w:link w:val="BalloonTextChar"/>
    <w:uiPriority w:val="99"/>
    <w:semiHidden/>
    <w:unhideWhenUsed/>
    <w:rsid w:val="00E570F2"/>
    <w:rPr>
      <w:rFonts w:ascii="Tahoma" w:hAnsi="Tahoma" w:cs="Tahoma"/>
      <w:sz w:val="16"/>
      <w:szCs w:val="16"/>
    </w:rPr>
  </w:style>
  <w:style w:type="character" w:customStyle="1" w:styleId="BalloonTextChar">
    <w:name w:val="Balloon Text Char"/>
    <w:basedOn w:val="DefaultParagraphFont"/>
    <w:link w:val="BalloonText"/>
    <w:uiPriority w:val="99"/>
    <w:semiHidden/>
    <w:rsid w:val="00E570F2"/>
    <w:rPr>
      <w:rFonts w:ascii="Tahoma" w:eastAsia="Times New Roman" w:hAnsi="Tahoma" w:cs="Tahoma"/>
      <w:sz w:val="16"/>
      <w:szCs w:val="16"/>
    </w:rPr>
  </w:style>
  <w:style w:type="paragraph" w:styleId="ListParagraph">
    <w:name w:val="List Paragraph"/>
    <w:basedOn w:val="Normal"/>
    <w:uiPriority w:val="34"/>
    <w:qFormat/>
    <w:rsid w:val="00734987"/>
    <w:pPr>
      <w:ind w:left="720"/>
      <w:contextualSpacing/>
    </w:pPr>
  </w:style>
  <w:style w:type="paragraph" w:styleId="NoSpacing">
    <w:name w:val="No Spacing"/>
    <w:uiPriority w:val="1"/>
    <w:qFormat/>
    <w:rsid w:val="00057A6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im.harrison@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78A1E-79B6-40DD-AF50-032170004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12007</CharactersWithSpaces>
  <SharedDoc>false</SharedDoc>
  <HLinks>
    <vt:vector size="6" baseType="variant">
      <vt:variant>
        <vt:i4>4390956</vt:i4>
      </vt:variant>
      <vt:variant>
        <vt:i4>0</vt:i4>
      </vt:variant>
      <vt:variant>
        <vt:i4>0</vt:i4>
      </vt:variant>
      <vt:variant>
        <vt:i4>5</vt:i4>
      </vt:variant>
      <vt:variant>
        <vt:lpwstr>mailto:tim.harrison@utoronto.ca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dc:creator>
  <cp:lastModifiedBy>Tim</cp:lastModifiedBy>
  <cp:revision>11</cp:revision>
  <cp:lastPrinted>2015-02-07T21:50:00Z</cp:lastPrinted>
  <dcterms:created xsi:type="dcterms:W3CDTF">2016-08-24T06:54:00Z</dcterms:created>
  <dcterms:modified xsi:type="dcterms:W3CDTF">2016-08-26T04:34:00Z</dcterms:modified>
</cp:coreProperties>
</file>